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C5E2" w14:textId="60EB4B22" w:rsidR="00733367" w:rsidRPr="00B7030A" w:rsidRDefault="00B7030A" w:rsidP="00590AE0">
      <w:pPr>
        <w:contextualSpacing/>
        <w:jc w:val="both"/>
        <w:rPr>
          <w:rFonts w:asciiTheme="minorHAnsi" w:hAnsiTheme="minorHAnsi"/>
          <w:highlight w:val="yellow"/>
        </w:rPr>
      </w:pPr>
      <w:r w:rsidRPr="00B7030A">
        <w:rPr>
          <w:rFonts w:asciiTheme="minorHAnsi" w:hAnsiTheme="minorHAnsi"/>
          <w:highlight w:val="yellow"/>
        </w:rPr>
        <w:t>LETTERHEAD</w:t>
      </w:r>
    </w:p>
    <w:p w14:paraId="63E339F2" w14:textId="77777777" w:rsidR="00B7030A" w:rsidRPr="00B7030A" w:rsidRDefault="00B7030A" w:rsidP="00590AE0">
      <w:pPr>
        <w:contextualSpacing/>
        <w:jc w:val="both"/>
        <w:rPr>
          <w:rFonts w:asciiTheme="minorHAnsi" w:hAnsiTheme="minorHAnsi"/>
          <w:highlight w:val="yellow"/>
        </w:rPr>
      </w:pPr>
    </w:p>
    <w:p w14:paraId="7FE81873" w14:textId="42D6DF54" w:rsidR="00B7030A" w:rsidRDefault="00B7030A" w:rsidP="00590AE0">
      <w:pPr>
        <w:contextualSpacing/>
        <w:jc w:val="both"/>
        <w:rPr>
          <w:rFonts w:asciiTheme="minorHAnsi" w:hAnsiTheme="minorHAnsi"/>
        </w:rPr>
      </w:pPr>
      <w:r w:rsidRPr="00B7030A">
        <w:rPr>
          <w:rFonts w:asciiTheme="minorHAnsi" w:hAnsiTheme="minorHAnsi"/>
          <w:highlight w:val="yellow"/>
        </w:rPr>
        <w:t>DATE</w:t>
      </w:r>
    </w:p>
    <w:p w14:paraId="38AF1777" w14:textId="77777777" w:rsidR="00B7030A" w:rsidRPr="00336FE9" w:rsidRDefault="00B7030A" w:rsidP="00590AE0">
      <w:pPr>
        <w:contextualSpacing/>
        <w:jc w:val="both"/>
        <w:rPr>
          <w:rFonts w:asciiTheme="minorHAnsi" w:hAnsiTheme="minorHAnsi"/>
        </w:rPr>
      </w:pPr>
    </w:p>
    <w:p w14:paraId="3C0FB70E" w14:textId="20CA70EE" w:rsidR="00A152CF" w:rsidRPr="00336FE9" w:rsidRDefault="00A152CF" w:rsidP="00590AE0">
      <w:pPr>
        <w:tabs>
          <w:tab w:val="left" w:pos="5981"/>
        </w:tabs>
        <w:contextualSpacing/>
        <w:jc w:val="both"/>
        <w:rPr>
          <w:rFonts w:asciiTheme="minorHAnsi" w:hAnsiTheme="minorHAnsi"/>
        </w:rPr>
      </w:pPr>
      <w:r w:rsidRPr="00336FE9">
        <w:rPr>
          <w:rFonts w:asciiTheme="minorHAnsi" w:hAnsiTheme="minorHAnsi"/>
        </w:rPr>
        <w:t xml:space="preserve">The Honorable </w:t>
      </w:r>
      <w:r w:rsidR="00170128" w:rsidRPr="00336FE9">
        <w:rPr>
          <w:rFonts w:asciiTheme="minorHAnsi" w:hAnsiTheme="minorHAnsi"/>
        </w:rPr>
        <w:t>Gavin Newsom</w:t>
      </w:r>
    </w:p>
    <w:p w14:paraId="41EE666F" w14:textId="702F23FA" w:rsidR="00A152CF" w:rsidRPr="00336FE9" w:rsidRDefault="00A152CF" w:rsidP="00590AE0">
      <w:pPr>
        <w:contextualSpacing/>
        <w:jc w:val="both"/>
        <w:rPr>
          <w:rFonts w:asciiTheme="minorHAnsi" w:hAnsiTheme="minorHAnsi"/>
        </w:rPr>
      </w:pPr>
      <w:r w:rsidRPr="00336FE9">
        <w:rPr>
          <w:rFonts w:asciiTheme="minorHAnsi" w:hAnsiTheme="minorHAnsi"/>
        </w:rPr>
        <w:t xml:space="preserve">California </w:t>
      </w:r>
      <w:r w:rsidR="00170128" w:rsidRPr="00336FE9">
        <w:rPr>
          <w:rFonts w:asciiTheme="minorHAnsi" w:hAnsiTheme="minorHAnsi"/>
        </w:rPr>
        <w:t>Governor</w:t>
      </w:r>
    </w:p>
    <w:p w14:paraId="71DC7BB3" w14:textId="31C05020" w:rsidR="00A152CF" w:rsidRPr="00336FE9" w:rsidRDefault="00A152CF" w:rsidP="00590AE0">
      <w:pPr>
        <w:contextualSpacing/>
        <w:jc w:val="both"/>
        <w:rPr>
          <w:rFonts w:asciiTheme="minorHAnsi" w:hAnsiTheme="minorHAnsi"/>
        </w:rPr>
      </w:pPr>
      <w:r w:rsidRPr="00336FE9">
        <w:rPr>
          <w:rFonts w:asciiTheme="minorHAnsi" w:hAnsiTheme="minorHAnsi"/>
        </w:rPr>
        <w:t>1021 O Street, Room</w:t>
      </w:r>
      <w:r w:rsidR="00170128" w:rsidRPr="00336FE9">
        <w:rPr>
          <w:rFonts w:asciiTheme="minorHAnsi" w:hAnsiTheme="minorHAnsi"/>
        </w:rPr>
        <w:t xml:space="preserve"> 9000</w:t>
      </w:r>
      <w:r w:rsidRPr="00336FE9">
        <w:rPr>
          <w:rFonts w:asciiTheme="minorHAnsi" w:hAnsiTheme="minorHAnsi"/>
        </w:rPr>
        <w:t xml:space="preserve"> </w:t>
      </w:r>
    </w:p>
    <w:p w14:paraId="328277E4" w14:textId="77777777" w:rsidR="00A152CF" w:rsidRPr="00336FE9" w:rsidRDefault="00A152CF" w:rsidP="00590AE0">
      <w:pPr>
        <w:contextualSpacing/>
        <w:jc w:val="both"/>
        <w:rPr>
          <w:rFonts w:asciiTheme="minorHAnsi" w:hAnsiTheme="minorHAnsi"/>
        </w:rPr>
      </w:pPr>
      <w:r w:rsidRPr="00336FE9">
        <w:rPr>
          <w:rFonts w:asciiTheme="minorHAnsi" w:hAnsiTheme="minorHAnsi"/>
        </w:rPr>
        <w:t>Sacramento, CA 95814</w:t>
      </w:r>
    </w:p>
    <w:p w14:paraId="523E3507" w14:textId="77777777" w:rsidR="00A152CF" w:rsidRPr="00336FE9" w:rsidRDefault="00A152CF" w:rsidP="00590AE0">
      <w:pPr>
        <w:contextualSpacing/>
        <w:jc w:val="both"/>
        <w:rPr>
          <w:rFonts w:asciiTheme="minorHAnsi" w:hAnsiTheme="minorHAnsi"/>
        </w:rPr>
      </w:pPr>
    </w:p>
    <w:p w14:paraId="0A3C0CAA" w14:textId="67B5C35C" w:rsidR="00A152CF" w:rsidRPr="00336FE9" w:rsidRDefault="00A152CF" w:rsidP="00590AE0">
      <w:pPr>
        <w:contextualSpacing/>
        <w:jc w:val="both"/>
        <w:rPr>
          <w:rFonts w:asciiTheme="minorHAnsi" w:hAnsiTheme="minorHAnsi"/>
          <w:b/>
          <w:bCs/>
        </w:rPr>
      </w:pPr>
      <w:r w:rsidRPr="00336FE9">
        <w:rPr>
          <w:rFonts w:asciiTheme="minorHAnsi" w:hAnsiTheme="minorHAnsi"/>
          <w:b/>
          <w:bCs/>
        </w:rPr>
        <w:t>R</w:t>
      </w:r>
      <w:r w:rsidR="00F61911" w:rsidRPr="00336FE9">
        <w:rPr>
          <w:rFonts w:asciiTheme="minorHAnsi" w:hAnsiTheme="minorHAnsi"/>
          <w:b/>
          <w:bCs/>
        </w:rPr>
        <w:t>E</w:t>
      </w:r>
      <w:r w:rsidRPr="00336FE9">
        <w:rPr>
          <w:rFonts w:asciiTheme="minorHAnsi" w:hAnsiTheme="minorHAnsi"/>
          <w:b/>
          <w:bCs/>
        </w:rPr>
        <w:t>:</w:t>
      </w:r>
      <w:r w:rsidR="00866ED2">
        <w:rPr>
          <w:rFonts w:asciiTheme="minorHAnsi" w:hAnsiTheme="minorHAnsi"/>
          <w:b/>
          <w:bCs/>
        </w:rPr>
        <w:tab/>
      </w:r>
      <w:r w:rsidR="00636EFF" w:rsidRPr="00336FE9">
        <w:rPr>
          <w:rFonts w:asciiTheme="minorHAnsi" w:hAnsiTheme="minorHAnsi"/>
          <w:b/>
          <w:bCs/>
        </w:rPr>
        <w:t>SENATE BILL 499 (STERN)</w:t>
      </w:r>
      <w:r w:rsidR="001C70BD" w:rsidRPr="00336FE9">
        <w:rPr>
          <w:rFonts w:asciiTheme="minorHAnsi" w:hAnsiTheme="minorHAnsi"/>
          <w:b/>
          <w:bCs/>
        </w:rPr>
        <w:t xml:space="preserve"> </w:t>
      </w:r>
      <w:r w:rsidR="00636EFF" w:rsidRPr="00336FE9">
        <w:rPr>
          <w:rFonts w:asciiTheme="minorHAnsi" w:hAnsiTheme="minorHAnsi"/>
          <w:b/>
          <w:bCs/>
        </w:rPr>
        <w:t>—</w:t>
      </w:r>
      <w:r w:rsidR="001C70BD" w:rsidRPr="00336FE9">
        <w:rPr>
          <w:rFonts w:asciiTheme="minorHAnsi" w:hAnsiTheme="minorHAnsi"/>
          <w:b/>
          <w:bCs/>
        </w:rPr>
        <w:t xml:space="preserve"> </w:t>
      </w:r>
      <w:r w:rsidR="00636EFF" w:rsidRPr="00336FE9">
        <w:rPr>
          <w:rFonts w:asciiTheme="minorHAnsi" w:hAnsiTheme="minorHAnsi"/>
          <w:b/>
          <w:bCs/>
        </w:rPr>
        <w:t>REQUEST FOR SIGNATURE</w:t>
      </w:r>
    </w:p>
    <w:p w14:paraId="3CBE9526" w14:textId="77777777" w:rsidR="00A152CF" w:rsidRPr="00336FE9" w:rsidRDefault="00A152CF" w:rsidP="00590AE0">
      <w:pPr>
        <w:contextualSpacing/>
        <w:jc w:val="both"/>
        <w:rPr>
          <w:rFonts w:asciiTheme="minorHAnsi" w:hAnsiTheme="minorHAnsi"/>
        </w:rPr>
      </w:pPr>
    </w:p>
    <w:p w14:paraId="766C9FE7" w14:textId="4F7536FC" w:rsidR="00A152CF" w:rsidRPr="00336FE9" w:rsidRDefault="00A152CF" w:rsidP="00590AE0">
      <w:pPr>
        <w:contextualSpacing/>
        <w:jc w:val="both"/>
        <w:rPr>
          <w:rFonts w:asciiTheme="minorHAnsi" w:hAnsiTheme="minorHAnsi"/>
        </w:rPr>
      </w:pPr>
      <w:r w:rsidRPr="00336FE9">
        <w:rPr>
          <w:rFonts w:asciiTheme="minorHAnsi" w:hAnsiTheme="minorHAnsi"/>
        </w:rPr>
        <w:t xml:space="preserve">Dear </w:t>
      </w:r>
      <w:r w:rsidR="00AA6B68" w:rsidRPr="00336FE9">
        <w:rPr>
          <w:rFonts w:asciiTheme="minorHAnsi" w:hAnsiTheme="minorHAnsi"/>
        </w:rPr>
        <w:t>Governor Newsom:</w:t>
      </w:r>
      <w:r w:rsidRPr="00336FE9">
        <w:rPr>
          <w:rFonts w:asciiTheme="minorHAnsi" w:hAnsiTheme="minorHAnsi"/>
        </w:rPr>
        <w:t xml:space="preserve"> </w:t>
      </w:r>
    </w:p>
    <w:p w14:paraId="403F5D99" w14:textId="77777777" w:rsidR="00A152CF" w:rsidRPr="00336FE9" w:rsidRDefault="00A152CF" w:rsidP="00590AE0">
      <w:pPr>
        <w:contextualSpacing/>
        <w:jc w:val="both"/>
        <w:rPr>
          <w:rFonts w:asciiTheme="minorHAnsi" w:hAnsiTheme="minorHAnsi"/>
          <w:highlight w:val="yellow"/>
        </w:rPr>
      </w:pPr>
    </w:p>
    <w:p w14:paraId="59F69A03" w14:textId="0E9F2AB1" w:rsidR="00A152CF" w:rsidRPr="00336FE9" w:rsidRDefault="005E3441" w:rsidP="00590AE0">
      <w:pPr>
        <w:contextualSpacing/>
        <w:jc w:val="both"/>
        <w:rPr>
          <w:rFonts w:asciiTheme="minorHAnsi" w:eastAsia="Aptos" w:hAnsiTheme="minorHAnsi"/>
        </w:rPr>
      </w:pPr>
      <w:r w:rsidRPr="00336FE9">
        <w:rPr>
          <w:rFonts w:asciiTheme="minorHAnsi" w:hAnsiTheme="minorHAnsi"/>
        </w:rPr>
        <w:t xml:space="preserve">On behalf of </w:t>
      </w:r>
      <w:r w:rsidR="00B7030A" w:rsidRPr="00B7030A">
        <w:rPr>
          <w:rFonts w:asciiTheme="minorHAnsi" w:hAnsiTheme="minorHAnsi"/>
          <w:highlight w:val="yellow"/>
        </w:rPr>
        <w:t>ORGANIZATION NAME</w:t>
      </w:r>
      <w:r w:rsidR="00B7030A">
        <w:rPr>
          <w:rFonts w:asciiTheme="minorHAnsi" w:hAnsiTheme="minorHAnsi"/>
        </w:rPr>
        <w:t xml:space="preserve">, </w:t>
      </w:r>
      <w:r w:rsidRPr="00336FE9">
        <w:rPr>
          <w:rFonts w:asciiTheme="minorHAnsi" w:hAnsiTheme="minorHAnsi"/>
        </w:rPr>
        <w:t>I am writing to respectfully request your signature on Senate Bill</w:t>
      </w:r>
      <w:r w:rsidR="00373CB2" w:rsidRPr="00336FE9">
        <w:rPr>
          <w:rFonts w:asciiTheme="minorHAnsi" w:hAnsiTheme="minorHAnsi"/>
        </w:rPr>
        <w:t xml:space="preserve"> (SB)</w:t>
      </w:r>
      <w:r w:rsidRPr="00336FE9">
        <w:rPr>
          <w:rFonts w:asciiTheme="minorHAnsi" w:hAnsiTheme="minorHAnsi"/>
        </w:rPr>
        <w:t xml:space="preserve"> 499</w:t>
      </w:r>
      <w:r w:rsidRPr="00336FE9">
        <w:rPr>
          <w:rFonts w:asciiTheme="minorHAnsi" w:eastAsia="Aptos" w:hAnsiTheme="minorHAnsi"/>
        </w:rPr>
        <w:t xml:space="preserve">. </w:t>
      </w:r>
      <w:r w:rsidR="00A152CF" w:rsidRPr="00336FE9">
        <w:rPr>
          <w:rFonts w:asciiTheme="minorHAnsi" w:eastAsia="Aptos" w:hAnsiTheme="minorHAnsi"/>
        </w:rPr>
        <w:t>This bill is a critical measure that clarifies that</w:t>
      </w:r>
      <w:r w:rsidR="004D76A2" w:rsidRPr="00336FE9">
        <w:rPr>
          <w:rFonts w:asciiTheme="minorHAnsi" w:eastAsia="Aptos" w:hAnsiTheme="minorHAnsi"/>
        </w:rPr>
        <w:t xml:space="preserve"> local agencies are able to collect </w:t>
      </w:r>
      <w:r w:rsidR="00F32B4F" w:rsidRPr="00336FE9">
        <w:rPr>
          <w:rFonts w:asciiTheme="minorHAnsi" w:eastAsia="Aptos" w:hAnsiTheme="minorHAnsi"/>
        </w:rPr>
        <w:t>certain fees</w:t>
      </w:r>
      <w:r w:rsidR="004D76A2" w:rsidRPr="00336FE9">
        <w:rPr>
          <w:rFonts w:asciiTheme="minorHAnsi" w:eastAsia="Aptos" w:hAnsiTheme="minorHAnsi"/>
        </w:rPr>
        <w:t xml:space="preserve"> before issuance of the certificate of occupancy if the fees are for parkland or recreational facilities that serve an emergency purpose</w:t>
      </w:r>
      <w:r w:rsidR="00F32B4F" w:rsidRPr="00336FE9">
        <w:rPr>
          <w:rFonts w:asciiTheme="minorHAnsi" w:eastAsia="Aptos" w:hAnsiTheme="minorHAnsi"/>
        </w:rPr>
        <w:t xml:space="preserve">. </w:t>
      </w:r>
    </w:p>
    <w:p w14:paraId="77FE87A9" w14:textId="77777777" w:rsidR="00A152CF" w:rsidRPr="00336FE9" w:rsidRDefault="00A152CF" w:rsidP="00590AE0">
      <w:pPr>
        <w:contextualSpacing/>
        <w:jc w:val="both"/>
        <w:rPr>
          <w:rFonts w:asciiTheme="minorHAnsi" w:eastAsia="Aptos" w:hAnsiTheme="minorHAnsi"/>
        </w:rPr>
      </w:pPr>
    </w:p>
    <w:p w14:paraId="6E788297" w14:textId="5AA7E3E8" w:rsidR="00A152CF" w:rsidRPr="00336FE9" w:rsidRDefault="00A152CF" w:rsidP="00590AE0">
      <w:pPr>
        <w:contextualSpacing/>
        <w:jc w:val="both"/>
        <w:rPr>
          <w:rFonts w:asciiTheme="minorHAnsi" w:eastAsia="Aptos" w:hAnsiTheme="minorHAnsi"/>
        </w:rPr>
      </w:pPr>
      <w:r w:rsidRPr="00336FE9">
        <w:rPr>
          <w:rFonts w:asciiTheme="minorHAnsi" w:eastAsia="Aptos" w:hAnsiTheme="minorHAnsi"/>
        </w:rPr>
        <w:t>As California faces increasingly severe wildfires and other climate-driven disasters, it is vital that we empower communities with every available tool for mitigation and emergency response. Parks and recreational areas are more than community amenities—they are integral components of our public safety</w:t>
      </w:r>
      <w:r w:rsidR="00FC2985" w:rsidRPr="00336FE9">
        <w:rPr>
          <w:rFonts w:asciiTheme="minorHAnsi" w:eastAsia="Aptos" w:hAnsiTheme="minorHAnsi"/>
        </w:rPr>
        <w:t xml:space="preserve"> and emergency</w:t>
      </w:r>
      <w:r w:rsidRPr="00336FE9">
        <w:rPr>
          <w:rFonts w:asciiTheme="minorHAnsi" w:eastAsia="Aptos" w:hAnsiTheme="minorHAnsi"/>
        </w:rPr>
        <w:t xml:space="preserve"> infrastructure.</w:t>
      </w:r>
      <w:r w:rsidR="00FC2985" w:rsidRPr="00336FE9">
        <w:rPr>
          <w:rFonts w:asciiTheme="minorHAnsi" w:eastAsia="Aptos" w:hAnsiTheme="minorHAnsi"/>
        </w:rPr>
        <w:t xml:space="preserve"> </w:t>
      </w:r>
      <w:r w:rsidRPr="00336FE9">
        <w:rPr>
          <w:rFonts w:asciiTheme="minorHAnsi" w:eastAsia="Aptos" w:hAnsiTheme="minorHAnsi"/>
        </w:rPr>
        <w:t>These spaces serve as fuel breaks, emergency gathering sites, evacuation staging areas,</w:t>
      </w:r>
      <w:r w:rsidR="00565105" w:rsidRPr="00336FE9">
        <w:rPr>
          <w:rFonts w:asciiTheme="minorHAnsi" w:eastAsia="Aptos" w:hAnsiTheme="minorHAnsi"/>
        </w:rPr>
        <w:t xml:space="preserve"> </w:t>
      </w:r>
      <w:r w:rsidRPr="00336FE9">
        <w:rPr>
          <w:rFonts w:asciiTheme="minorHAnsi" w:eastAsia="Aptos" w:hAnsiTheme="minorHAnsi"/>
        </w:rPr>
        <w:t>heating or cooling centers during climate emergencies</w:t>
      </w:r>
      <w:r w:rsidR="00565105" w:rsidRPr="00336FE9">
        <w:rPr>
          <w:rFonts w:asciiTheme="minorHAnsi" w:eastAsia="Aptos" w:hAnsiTheme="minorHAnsi"/>
        </w:rPr>
        <w:t>, and much more</w:t>
      </w:r>
      <w:r w:rsidRPr="00336FE9">
        <w:rPr>
          <w:rFonts w:asciiTheme="minorHAnsi" w:eastAsia="Aptos" w:hAnsiTheme="minorHAnsi"/>
        </w:rPr>
        <w:t>.</w:t>
      </w:r>
      <w:r w:rsidR="00FC2985" w:rsidRPr="00336FE9">
        <w:rPr>
          <w:rFonts w:asciiTheme="minorHAnsi" w:eastAsia="Aptos" w:hAnsiTheme="minorHAnsi"/>
        </w:rPr>
        <w:t xml:space="preserve"> </w:t>
      </w:r>
      <w:r w:rsidRPr="00336FE9">
        <w:rPr>
          <w:rFonts w:asciiTheme="minorHAnsi" w:eastAsia="Aptos" w:hAnsiTheme="minorHAnsi"/>
        </w:rPr>
        <w:t>Recent events such as the Palisades and Eaton Fires have underscored the need for comprehensive, cross-sector planning.</w:t>
      </w:r>
      <w:r w:rsidR="00615DDF" w:rsidRPr="00336FE9">
        <w:rPr>
          <w:rFonts w:asciiTheme="minorHAnsi" w:eastAsia="Aptos" w:hAnsiTheme="minorHAnsi"/>
        </w:rPr>
        <w:t xml:space="preserve"> </w:t>
      </w:r>
      <w:r w:rsidRPr="00336FE9">
        <w:rPr>
          <w:rFonts w:asciiTheme="minorHAnsi" w:eastAsia="Aptos" w:hAnsiTheme="minorHAnsi"/>
        </w:rPr>
        <w:t xml:space="preserve">SB 499 acknowledges and codifies the essential role that parks and recreational facilities play in emergency preparedness and wildfire resiliency and mitigation. </w:t>
      </w:r>
    </w:p>
    <w:p w14:paraId="07EB9495" w14:textId="77777777" w:rsidR="009E0F84" w:rsidRPr="00336FE9" w:rsidRDefault="009E0F84" w:rsidP="00590AE0">
      <w:pPr>
        <w:contextualSpacing/>
        <w:jc w:val="both"/>
        <w:rPr>
          <w:rFonts w:asciiTheme="minorHAnsi" w:eastAsia="Aptos" w:hAnsiTheme="minorHAnsi"/>
        </w:rPr>
      </w:pPr>
    </w:p>
    <w:p w14:paraId="18FB97E8" w14:textId="02105C54" w:rsidR="00481BF0" w:rsidRDefault="00E67434" w:rsidP="00574BD6">
      <w:pPr>
        <w:contextualSpacing/>
        <w:jc w:val="both"/>
        <w:rPr>
          <w:rFonts w:asciiTheme="minorHAnsi" w:eastAsia="Aptos" w:hAnsiTheme="minorHAnsi"/>
        </w:rPr>
      </w:pPr>
      <w:r w:rsidRPr="00336FE9">
        <w:rPr>
          <w:rFonts w:asciiTheme="minorHAnsi" w:eastAsia="Aptos" w:hAnsiTheme="minorHAnsi"/>
        </w:rPr>
        <w:t>Over the last several years, the Legislature has enacted a substantial number of housing-related bills, each aimed at addressing different aspects of California’s housing crisis. These measures have covered a wide spectrum of issues, from streamlining approvals and reducing regulatory barriers to incentivizing affordable housing and increasing overall supply. While those legislative efforts have been broad in scope and far-reaching in impact, this particular bill focuses on a singular and narrowly tailored situation. In this specific case, we believe that a clarification of the exemptions currently written into existing law is both warranted and necessary in order to ensure that certain critical, life-saving projects are not inadvertently delayed or deprioritized.</w:t>
      </w:r>
      <w:r w:rsidR="00FE0F23" w:rsidRPr="00336FE9">
        <w:rPr>
          <w:rFonts w:asciiTheme="minorHAnsi" w:eastAsia="Aptos" w:hAnsiTheme="minorHAnsi"/>
        </w:rPr>
        <w:t xml:space="preserve"> </w:t>
      </w:r>
      <w:r w:rsidRPr="00336FE9">
        <w:rPr>
          <w:rFonts w:asciiTheme="minorHAnsi" w:eastAsia="Aptos" w:hAnsiTheme="minorHAnsi"/>
        </w:rPr>
        <w:t>The purpose of this clarification is to make certain that projects directly tied to emergency preparedness and public safety receive the priority they deserve. These types of projects—including improvements designed to address wildfire risks, flood management needs, or other hazards—are essential to protecting communities and residents in times of crisis. For that reason, it is vitally important that they be allowed to move forward as quickly as possible. By ensuring that such projects can begin promptly once a new development is underway, the bill guarantees that they will be available to serve residents immediately as they transition into their new homes. This approach not only safeguards lives and property but also helps build public confidence that new housing will be accompanied by the essential safety infrastructure that communities depend upon.</w:t>
      </w:r>
      <w:r w:rsidR="005240B5" w:rsidRPr="00336FE9">
        <w:rPr>
          <w:rFonts w:asciiTheme="minorHAnsi" w:eastAsia="Aptos" w:hAnsiTheme="minorHAnsi"/>
        </w:rPr>
        <w:t xml:space="preserve"> </w:t>
      </w:r>
    </w:p>
    <w:p w14:paraId="0C52B390" w14:textId="77777777" w:rsidR="00574BD6" w:rsidRPr="00336FE9" w:rsidRDefault="00574BD6" w:rsidP="00574BD6">
      <w:pPr>
        <w:contextualSpacing/>
        <w:jc w:val="both"/>
        <w:rPr>
          <w:rFonts w:asciiTheme="minorHAnsi" w:eastAsia="Aptos" w:hAnsiTheme="minorHAnsi"/>
        </w:rPr>
      </w:pPr>
    </w:p>
    <w:p w14:paraId="6CA71518" w14:textId="1201AB90" w:rsidR="0053709C" w:rsidRPr="00336FE9" w:rsidRDefault="0053709C" w:rsidP="0053709C">
      <w:pPr>
        <w:contextualSpacing/>
        <w:jc w:val="both"/>
        <w:rPr>
          <w:rFonts w:asciiTheme="minorHAnsi" w:eastAsia="Aptos" w:hAnsiTheme="minorHAnsi"/>
          <w:b/>
          <w:bCs/>
        </w:rPr>
      </w:pPr>
      <w:r w:rsidRPr="00336FE9">
        <w:rPr>
          <w:rFonts w:asciiTheme="minorHAnsi" w:eastAsia="Aptos" w:hAnsiTheme="minorHAnsi"/>
        </w:rPr>
        <w:t xml:space="preserve">The only substantive adjustment that this measure introduces is narrowly tailored and directed toward timing. Specifically, it </w:t>
      </w:r>
      <w:r w:rsidR="00E445B9">
        <w:rPr>
          <w:rFonts w:asciiTheme="minorHAnsi" w:eastAsia="Aptos" w:hAnsiTheme="minorHAnsi"/>
        </w:rPr>
        <w:t>clarifies the timeline for</w:t>
      </w:r>
      <w:r w:rsidRPr="00336FE9">
        <w:rPr>
          <w:rFonts w:asciiTheme="minorHAnsi" w:eastAsia="Aptos" w:hAnsiTheme="minorHAnsi"/>
        </w:rPr>
        <w:t xml:space="preserve"> collection of certain categories of fees so that the revenues become available in advance of critical needs, rather than only after an emergency or </w:t>
      </w:r>
      <w:r w:rsidRPr="00336FE9">
        <w:rPr>
          <w:rFonts w:asciiTheme="minorHAnsi" w:eastAsia="Aptos" w:hAnsiTheme="minorHAnsi"/>
        </w:rPr>
        <w:lastRenderedPageBreak/>
        <w:t xml:space="preserve">natural disaster has already taken place. This means that </w:t>
      </w:r>
      <w:r w:rsidR="00A56189" w:rsidRPr="00336FE9">
        <w:rPr>
          <w:rFonts w:asciiTheme="minorHAnsi" w:eastAsia="Aptos" w:hAnsiTheme="minorHAnsi"/>
        </w:rPr>
        <w:t xml:space="preserve">the </w:t>
      </w:r>
      <w:r w:rsidRPr="00336FE9">
        <w:rPr>
          <w:rFonts w:asciiTheme="minorHAnsi" w:eastAsia="Aptos" w:hAnsiTheme="minorHAnsi"/>
        </w:rPr>
        <w:t>funds can be deployed in conjunction with the development for the necessary upgrades, repairs, or improvements to facilities and lands that serve the public. These improvements are intended to address urgent vulnerabilities and prepare for foreseeable crises, including but not limited to wildfire mitigation, enhanced flood management, responses to active shooter incidents, measures for extreme heat events, and other emergency conditions that may pose threats to public safety and wellbeing. It is critical to make the park improvements at the same time as the new development is being built, not after families have moved in and are at risk.</w:t>
      </w:r>
      <w:r w:rsidRPr="00336FE9">
        <w:rPr>
          <w:rFonts w:asciiTheme="minorHAnsi" w:eastAsia="Aptos" w:hAnsiTheme="minorHAnsi"/>
          <w:b/>
          <w:bCs/>
        </w:rPr>
        <w:t xml:space="preserve"> </w:t>
      </w:r>
    </w:p>
    <w:p w14:paraId="2036CD59" w14:textId="77777777" w:rsidR="00A152CF" w:rsidRPr="00336FE9" w:rsidRDefault="00A152CF" w:rsidP="00590AE0">
      <w:pPr>
        <w:contextualSpacing/>
        <w:jc w:val="both"/>
        <w:rPr>
          <w:rFonts w:asciiTheme="minorHAnsi" w:hAnsiTheme="minorHAnsi"/>
          <w:highlight w:val="yellow"/>
        </w:rPr>
      </w:pPr>
    </w:p>
    <w:p w14:paraId="216A2AD8" w14:textId="776A7F03" w:rsidR="00F1691B" w:rsidRPr="00336FE9" w:rsidRDefault="00A152CF" w:rsidP="00590AE0">
      <w:pPr>
        <w:contextualSpacing/>
        <w:jc w:val="both"/>
        <w:rPr>
          <w:rFonts w:asciiTheme="minorHAnsi" w:eastAsia="Aptos" w:hAnsiTheme="minorHAnsi"/>
        </w:rPr>
      </w:pPr>
      <w:r w:rsidRPr="00336FE9">
        <w:rPr>
          <w:rFonts w:asciiTheme="minorHAnsi" w:eastAsia="Aptos" w:hAnsiTheme="minorHAnsi"/>
        </w:rPr>
        <w:t xml:space="preserve">By clarifying that </w:t>
      </w:r>
      <w:r w:rsidR="004500FF" w:rsidRPr="00336FE9">
        <w:rPr>
          <w:rFonts w:asciiTheme="minorHAnsi" w:eastAsia="Aptos" w:hAnsiTheme="minorHAnsi"/>
        </w:rPr>
        <w:t>certain fees</w:t>
      </w:r>
      <w:r w:rsidRPr="00336FE9">
        <w:rPr>
          <w:rFonts w:asciiTheme="minorHAnsi" w:eastAsia="Aptos" w:hAnsiTheme="minorHAnsi"/>
        </w:rPr>
        <w:t xml:space="preserve"> are eligible for </w:t>
      </w:r>
      <w:r w:rsidR="004500FF" w:rsidRPr="00336FE9">
        <w:rPr>
          <w:rFonts w:asciiTheme="minorHAnsi" w:eastAsia="Aptos" w:hAnsiTheme="minorHAnsi"/>
        </w:rPr>
        <w:t>deferral</w:t>
      </w:r>
      <w:r w:rsidRPr="00336FE9">
        <w:rPr>
          <w:rFonts w:asciiTheme="minorHAnsi" w:eastAsia="Aptos" w:hAnsiTheme="minorHAnsi"/>
        </w:rPr>
        <w:t xml:space="preserve"> exemptions under existing development statutes, SB 499 will remove ambiguity and support more effective local planning and resource allocation</w:t>
      </w:r>
      <w:r w:rsidR="00477402" w:rsidRPr="00336FE9">
        <w:rPr>
          <w:rFonts w:asciiTheme="minorHAnsi" w:eastAsia="Aptos" w:hAnsiTheme="minorHAnsi"/>
        </w:rPr>
        <w:t xml:space="preserve">. </w:t>
      </w:r>
      <w:r w:rsidR="00116DE5">
        <w:rPr>
          <w:rFonts w:asciiTheme="minorHAnsi" w:eastAsia="Aptos" w:hAnsiTheme="minorHAnsi"/>
        </w:rPr>
        <w:t>We are</w:t>
      </w:r>
      <w:r w:rsidRPr="00336FE9">
        <w:rPr>
          <w:rFonts w:asciiTheme="minorHAnsi" w:eastAsia="Aptos" w:hAnsiTheme="minorHAnsi"/>
        </w:rPr>
        <w:t xml:space="preserve"> committed to supporting practical, forward-thinking solutions that build community resilience and protect Californians from the growing threats </w:t>
      </w:r>
      <w:r w:rsidR="007A7710" w:rsidRPr="00336FE9">
        <w:rPr>
          <w:rFonts w:asciiTheme="minorHAnsi" w:eastAsia="Aptos" w:hAnsiTheme="minorHAnsi"/>
        </w:rPr>
        <w:t>from natural disasters and other emergencies.</w:t>
      </w:r>
      <w:r w:rsidR="00C3553D">
        <w:rPr>
          <w:rFonts w:asciiTheme="minorHAnsi" w:eastAsia="Aptos" w:hAnsiTheme="minorHAnsi"/>
        </w:rPr>
        <w:t xml:space="preserve"> </w:t>
      </w:r>
    </w:p>
    <w:p w14:paraId="22D72A06" w14:textId="77777777" w:rsidR="00F1691B" w:rsidRPr="00336FE9" w:rsidRDefault="00F1691B" w:rsidP="00590AE0">
      <w:pPr>
        <w:contextualSpacing/>
        <w:jc w:val="both"/>
        <w:rPr>
          <w:rFonts w:asciiTheme="minorHAnsi" w:eastAsia="Aptos" w:hAnsiTheme="minorHAnsi"/>
        </w:rPr>
      </w:pPr>
    </w:p>
    <w:p w14:paraId="0F8E79A6" w14:textId="0F87C2ED" w:rsidR="00A152CF" w:rsidRPr="00336FE9" w:rsidRDefault="00344773" w:rsidP="00C72AF6">
      <w:pPr>
        <w:contextualSpacing/>
        <w:jc w:val="both"/>
        <w:rPr>
          <w:rFonts w:asciiTheme="minorHAnsi" w:hAnsiTheme="minorHAnsi"/>
        </w:rPr>
      </w:pPr>
      <w:r w:rsidRPr="00336FE9">
        <w:rPr>
          <w:rFonts w:asciiTheme="minorHAnsi" w:eastAsia="Aptos" w:hAnsiTheme="minorHAnsi"/>
        </w:rPr>
        <w:t>For these reasons, w</w:t>
      </w:r>
      <w:r w:rsidR="00AB7BD0" w:rsidRPr="00336FE9">
        <w:rPr>
          <w:rFonts w:asciiTheme="minorHAnsi" w:eastAsia="Aptos" w:hAnsiTheme="minorHAnsi"/>
        </w:rPr>
        <w:t xml:space="preserve">e </w:t>
      </w:r>
      <w:r w:rsidR="00E049B1" w:rsidRPr="00336FE9">
        <w:rPr>
          <w:rFonts w:asciiTheme="minorHAnsi" w:eastAsia="Aptos" w:hAnsiTheme="minorHAnsi"/>
        </w:rPr>
        <w:t xml:space="preserve">respectfully request your signature </w:t>
      </w:r>
      <w:r w:rsidR="00F1691B" w:rsidRPr="00336FE9">
        <w:rPr>
          <w:rFonts w:asciiTheme="minorHAnsi" w:eastAsia="Aptos" w:hAnsiTheme="minorHAnsi"/>
        </w:rPr>
        <w:t xml:space="preserve">on SB 499. </w:t>
      </w:r>
      <w:r w:rsidRPr="00336FE9">
        <w:rPr>
          <w:rFonts w:asciiTheme="minorHAnsi" w:eastAsia="Aptos" w:hAnsiTheme="minorHAnsi"/>
        </w:rPr>
        <w:t xml:space="preserve">Thank you for reviewing our letter. </w:t>
      </w:r>
      <w:r w:rsidR="00A152CF" w:rsidRPr="00336FE9">
        <w:rPr>
          <w:rFonts w:asciiTheme="minorHAnsi" w:hAnsiTheme="minorHAnsi"/>
        </w:rPr>
        <w:t xml:space="preserve">Should you have any questions, please contact </w:t>
      </w:r>
      <w:r w:rsidR="00A25AAD">
        <w:rPr>
          <w:rFonts w:asciiTheme="minorHAnsi" w:hAnsiTheme="minorHAnsi"/>
        </w:rPr>
        <w:t>us.</w:t>
      </w:r>
      <w:r w:rsidR="00C3553D">
        <w:rPr>
          <w:rFonts w:asciiTheme="minorHAnsi" w:hAnsiTheme="minorHAnsi"/>
        </w:rPr>
        <w:t xml:space="preserve"> </w:t>
      </w:r>
    </w:p>
    <w:p w14:paraId="1307824B" w14:textId="77777777" w:rsidR="00E80022" w:rsidRPr="00336FE9" w:rsidRDefault="00E80022" w:rsidP="00590AE0">
      <w:pPr>
        <w:contextualSpacing/>
        <w:jc w:val="both"/>
        <w:rPr>
          <w:rFonts w:asciiTheme="minorHAnsi" w:hAnsiTheme="minorHAnsi"/>
        </w:rPr>
      </w:pPr>
    </w:p>
    <w:p w14:paraId="67DD80D6" w14:textId="77777777" w:rsidR="00A152CF" w:rsidRPr="00336FE9" w:rsidRDefault="00A152CF" w:rsidP="00590AE0">
      <w:pPr>
        <w:contextualSpacing/>
        <w:jc w:val="both"/>
        <w:rPr>
          <w:rFonts w:asciiTheme="minorHAnsi" w:hAnsiTheme="minorHAnsi"/>
        </w:rPr>
      </w:pPr>
      <w:r w:rsidRPr="00336FE9">
        <w:rPr>
          <w:rFonts w:asciiTheme="minorHAnsi" w:hAnsiTheme="minorHAnsi"/>
        </w:rPr>
        <w:t>Sincerely,</w:t>
      </w:r>
    </w:p>
    <w:p w14:paraId="7F3BCD20" w14:textId="77777777" w:rsidR="00E445B9" w:rsidRDefault="00E445B9" w:rsidP="00590AE0">
      <w:pPr>
        <w:contextualSpacing/>
        <w:jc w:val="both"/>
        <w:rPr>
          <w:rFonts w:asciiTheme="minorHAnsi" w:hAnsiTheme="minorHAnsi"/>
          <w:noProof/>
        </w:rPr>
      </w:pPr>
    </w:p>
    <w:p w14:paraId="5314DC18" w14:textId="2D4ED64B" w:rsidR="00A25AAD" w:rsidRPr="00A25AAD" w:rsidRDefault="00A25AAD" w:rsidP="00590AE0">
      <w:pPr>
        <w:contextualSpacing/>
        <w:jc w:val="both"/>
        <w:rPr>
          <w:rFonts w:asciiTheme="minorHAnsi" w:hAnsiTheme="minorHAnsi"/>
          <w:noProof/>
          <w:highlight w:val="yellow"/>
        </w:rPr>
      </w:pPr>
      <w:r w:rsidRPr="00A25AAD">
        <w:rPr>
          <w:rFonts w:asciiTheme="minorHAnsi" w:hAnsiTheme="minorHAnsi"/>
          <w:noProof/>
          <w:highlight w:val="yellow"/>
        </w:rPr>
        <w:t>SIGNATURE</w:t>
      </w:r>
    </w:p>
    <w:p w14:paraId="7B7EC213" w14:textId="5DCC173B" w:rsidR="00A152CF" w:rsidRPr="00A25AAD" w:rsidRDefault="00A25AAD" w:rsidP="00590AE0">
      <w:pPr>
        <w:contextualSpacing/>
        <w:jc w:val="both"/>
        <w:rPr>
          <w:rFonts w:asciiTheme="minorHAnsi" w:hAnsiTheme="minorHAnsi"/>
          <w:highlight w:val="yellow"/>
        </w:rPr>
      </w:pPr>
      <w:r w:rsidRPr="00A25AAD">
        <w:rPr>
          <w:rFonts w:asciiTheme="minorHAnsi" w:hAnsiTheme="minorHAnsi"/>
          <w:highlight w:val="yellow"/>
        </w:rPr>
        <w:t>SIGNER</w:t>
      </w:r>
    </w:p>
    <w:p w14:paraId="262FA2D4" w14:textId="6B4437BA" w:rsidR="00A25AAD" w:rsidRDefault="00A25AAD" w:rsidP="00590AE0">
      <w:pPr>
        <w:contextualSpacing/>
        <w:jc w:val="both"/>
        <w:rPr>
          <w:rFonts w:asciiTheme="minorHAnsi" w:hAnsiTheme="minorHAnsi"/>
        </w:rPr>
      </w:pPr>
      <w:r w:rsidRPr="00A25AAD">
        <w:rPr>
          <w:rFonts w:asciiTheme="minorHAnsi" w:hAnsiTheme="minorHAnsi"/>
          <w:highlight w:val="yellow"/>
        </w:rPr>
        <w:t>ORGANIZATION NAME</w:t>
      </w:r>
    </w:p>
    <w:p w14:paraId="24C6D807" w14:textId="77777777" w:rsidR="00A25AAD" w:rsidRPr="00336FE9" w:rsidRDefault="00A25AAD" w:rsidP="00590AE0">
      <w:pPr>
        <w:contextualSpacing/>
        <w:jc w:val="both"/>
        <w:rPr>
          <w:rFonts w:asciiTheme="minorHAnsi" w:hAnsiTheme="minorHAnsi"/>
        </w:rPr>
      </w:pPr>
    </w:p>
    <w:p w14:paraId="6B252D68" w14:textId="60B8388B" w:rsidR="000A2374" w:rsidRPr="00336FE9" w:rsidRDefault="00A152CF" w:rsidP="00590AE0">
      <w:pPr>
        <w:contextualSpacing/>
        <w:jc w:val="both"/>
        <w:rPr>
          <w:rFonts w:asciiTheme="minorHAnsi" w:hAnsiTheme="minorHAnsi"/>
        </w:rPr>
      </w:pPr>
      <w:r w:rsidRPr="00336FE9">
        <w:rPr>
          <w:rFonts w:asciiTheme="minorHAnsi" w:hAnsiTheme="minorHAnsi"/>
        </w:rPr>
        <w:t>CC:</w:t>
      </w:r>
      <w:r w:rsidRPr="00336FE9">
        <w:rPr>
          <w:rFonts w:asciiTheme="minorHAnsi" w:hAnsiTheme="minorHAnsi"/>
        </w:rPr>
        <w:tab/>
        <w:t xml:space="preserve"> </w:t>
      </w:r>
      <w:r w:rsidR="0020160B" w:rsidRPr="00336FE9">
        <w:rPr>
          <w:rFonts w:asciiTheme="minorHAnsi" w:hAnsiTheme="minorHAnsi"/>
        </w:rPr>
        <w:t>Myles White</w:t>
      </w:r>
      <w:r w:rsidRPr="00336FE9">
        <w:rPr>
          <w:rFonts w:asciiTheme="minorHAnsi" w:hAnsiTheme="minorHAnsi"/>
        </w:rPr>
        <w:t xml:space="preserve">, </w:t>
      </w:r>
      <w:r w:rsidR="00BC143F" w:rsidRPr="00336FE9">
        <w:rPr>
          <w:rFonts w:asciiTheme="minorHAnsi" w:hAnsiTheme="minorHAnsi"/>
        </w:rPr>
        <w:t xml:space="preserve">Deputy Legislative Secretary, </w:t>
      </w:r>
      <w:r w:rsidRPr="00336FE9">
        <w:rPr>
          <w:rFonts w:asciiTheme="minorHAnsi" w:hAnsiTheme="minorHAnsi"/>
        </w:rPr>
        <w:t xml:space="preserve">Office of Governor Gavin Newsom </w:t>
      </w:r>
    </w:p>
    <w:sectPr w:rsidR="000A2374" w:rsidRPr="00336FE9" w:rsidSect="002F6C81">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0DCC" w14:textId="77777777" w:rsidR="00B60B14" w:rsidRDefault="00B60B14" w:rsidP="00E543A8">
      <w:r>
        <w:separator/>
      </w:r>
    </w:p>
  </w:endnote>
  <w:endnote w:type="continuationSeparator" w:id="0">
    <w:p w14:paraId="7D2B330D" w14:textId="77777777" w:rsidR="00B60B14" w:rsidRDefault="00B60B14" w:rsidP="00E543A8">
      <w:r>
        <w:continuationSeparator/>
      </w:r>
    </w:p>
  </w:endnote>
  <w:endnote w:type="continuationNotice" w:id="1">
    <w:p w14:paraId="60BA63CE" w14:textId="77777777" w:rsidR="00B60B14" w:rsidRDefault="00B60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765E" w14:textId="5A001514" w:rsidR="006766DC" w:rsidRDefault="006766DC" w:rsidP="00736D1E">
    <w:pPr>
      <w:pStyle w:val="Footer"/>
    </w:pPr>
  </w:p>
  <w:p w14:paraId="10BE656D" w14:textId="77777777" w:rsidR="00956F69" w:rsidRDefault="00956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6E57" w14:textId="77777777" w:rsidR="00B60B14" w:rsidRDefault="00B60B14" w:rsidP="00E543A8">
      <w:r>
        <w:separator/>
      </w:r>
    </w:p>
  </w:footnote>
  <w:footnote w:type="continuationSeparator" w:id="0">
    <w:p w14:paraId="03D3A325" w14:textId="77777777" w:rsidR="00B60B14" w:rsidRDefault="00B60B14" w:rsidP="00E543A8">
      <w:r>
        <w:continuationSeparator/>
      </w:r>
    </w:p>
  </w:footnote>
  <w:footnote w:type="continuationNotice" w:id="1">
    <w:p w14:paraId="05FEED98" w14:textId="77777777" w:rsidR="00B60B14" w:rsidRDefault="00B60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051D" w14:textId="59F09A1B" w:rsidR="009A06DE" w:rsidRDefault="009A06DE" w:rsidP="00B7030A">
    <w:pPr>
      <w:pStyle w:val="Header"/>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62F3"/>
    <w:multiLevelType w:val="hybridMultilevel"/>
    <w:tmpl w:val="B4080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52040"/>
    <w:multiLevelType w:val="hybridMultilevel"/>
    <w:tmpl w:val="F616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675B3"/>
    <w:multiLevelType w:val="multilevel"/>
    <w:tmpl w:val="2F40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9235F0"/>
    <w:multiLevelType w:val="hybridMultilevel"/>
    <w:tmpl w:val="FC3A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918346">
    <w:abstractNumId w:val="0"/>
  </w:num>
  <w:num w:numId="2" w16cid:durableId="1600290154">
    <w:abstractNumId w:val="1"/>
  </w:num>
  <w:num w:numId="3" w16cid:durableId="1803692274">
    <w:abstractNumId w:val="2"/>
  </w:num>
  <w:num w:numId="4" w16cid:durableId="862861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A8"/>
    <w:rsid w:val="000021BD"/>
    <w:rsid w:val="00002E7F"/>
    <w:rsid w:val="0000381A"/>
    <w:rsid w:val="00003C47"/>
    <w:rsid w:val="000108A1"/>
    <w:rsid w:val="00011D5F"/>
    <w:rsid w:val="000141CF"/>
    <w:rsid w:val="00015C55"/>
    <w:rsid w:val="00016F2F"/>
    <w:rsid w:val="00017D88"/>
    <w:rsid w:val="00017DD0"/>
    <w:rsid w:val="00021AEB"/>
    <w:rsid w:val="000307FF"/>
    <w:rsid w:val="00030FDD"/>
    <w:rsid w:val="00031181"/>
    <w:rsid w:val="00031427"/>
    <w:rsid w:val="00031533"/>
    <w:rsid w:val="00032C57"/>
    <w:rsid w:val="00032CE9"/>
    <w:rsid w:val="000475DF"/>
    <w:rsid w:val="000476DF"/>
    <w:rsid w:val="0005224B"/>
    <w:rsid w:val="00056E3A"/>
    <w:rsid w:val="00060860"/>
    <w:rsid w:val="00060C50"/>
    <w:rsid w:val="00063A16"/>
    <w:rsid w:val="00063D34"/>
    <w:rsid w:val="0006582F"/>
    <w:rsid w:val="00066A6D"/>
    <w:rsid w:val="000727A4"/>
    <w:rsid w:val="0007405A"/>
    <w:rsid w:val="00075083"/>
    <w:rsid w:val="00076B08"/>
    <w:rsid w:val="00077805"/>
    <w:rsid w:val="00090CB7"/>
    <w:rsid w:val="00091C53"/>
    <w:rsid w:val="00092E9A"/>
    <w:rsid w:val="0009318D"/>
    <w:rsid w:val="00093FF4"/>
    <w:rsid w:val="00094261"/>
    <w:rsid w:val="0009467B"/>
    <w:rsid w:val="00094906"/>
    <w:rsid w:val="0009598F"/>
    <w:rsid w:val="0009799D"/>
    <w:rsid w:val="000A0317"/>
    <w:rsid w:val="000A2374"/>
    <w:rsid w:val="000A4721"/>
    <w:rsid w:val="000B0D90"/>
    <w:rsid w:val="000B16C6"/>
    <w:rsid w:val="000B3D92"/>
    <w:rsid w:val="000B42D7"/>
    <w:rsid w:val="000B59FE"/>
    <w:rsid w:val="000B5B6E"/>
    <w:rsid w:val="000B75CB"/>
    <w:rsid w:val="000C12C6"/>
    <w:rsid w:val="000C337F"/>
    <w:rsid w:val="000C48F7"/>
    <w:rsid w:val="000C66C4"/>
    <w:rsid w:val="000D5944"/>
    <w:rsid w:val="000D5D53"/>
    <w:rsid w:val="000D712A"/>
    <w:rsid w:val="000E3697"/>
    <w:rsid w:val="000E60A9"/>
    <w:rsid w:val="000E6DAF"/>
    <w:rsid w:val="000F0111"/>
    <w:rsid w:val="000F0352"/>
    <w:rsid w:val="000F12D3"/>
    <w:rsid w:val="000F504E"/>
    <w:rsid w:val="000F5B72"/>
    <w:rsid w:val="00105A4E"/>
    <w:rsid w:val="001068AF"/>
    <w:rsid w:val="00111114"/>
    <w:rsid w:val="00111B63"/>
    <w:rsid w:val="00114035"/>
    <w:rsid w:val="001151C8"/>
    <w:rsid w:val="00116872"/>
    <w:rsid w:val="0011697B"/>
    <w:rsid w:val="00116DE5"/>
    <w:rsid w:val="00120C34"/>
    <w:rsid w:val="0012585F"/>
    <w:rsid w:val="00127BFF"/>
    <w:rsid w:val="0013449E"/>
    <w:rsid w:val="00134CC5"/>
    <w:rsid w:val="00134CFB"/>
    <w:rsid w:val="00134D56"/>
    <w:rsid w:val="001375E5"/>
    <w:rsid w:val="00137FEE"/>
    <w:rsid w:val="00150D4A"/>
    <w:rsid w:val="00151E2C"/>
    <w:rsid w:val="00153750"/>
    <w:rsid w:val="00155CBB"/>
    <w:rsid w:val="00162738"/>
    <w:rsid w:val="001627D7"/>
    <w:rsid w:val="001664A0"/>
    <w:rsid w:val="00167767"/>
    <w:rsid w:val="00170128"/>
    <w:rsid w:val="00171B89"/>
    <w:rsid w:val="00174629"/>
    <w:rsid w:val="00177267"/>
    <w:rsid w:val="00180DAE"/>
    <w:rsid w:val="00184CCD"/>
    <w:rsid w:val="0018631A"/>
    <w:rsid w:val="00194423"/>
    <w:rsid w:val="001955C9"/>
    <w:rsid w:val="00195FBC"/>
    <w:rsid w:val="0019600B"/>
    <w:rsid w:val="00196B3F"/>
    <w:rsid w:val="001A0015"/>
    <w:rsid w:val="001A0D93"/>
    <w:rsid w:val="001A1346"/>
    <w:rsid w:val="001A6CBF"/>
    <w:rsid w:val="001A6CD0"/>
    <w:rsid w:val="001A737A"/>
    <w:rsid w:val="001B0849"/>
    <w:rsid w:val="001B1A96"/>
    <w:rsid w:val="001B358D"/>
    <w:rsid w:val="001C0A47"/>
    <w:rsid w:val="001C1274"/>
    <w:rsid w:val="001C1955"/>
    <w:rsid w:val="001C1C80"/>
    <w:rsid w:val="001C4D2D"/>
    <w:rsid w:val="001C70BD"/>
    <w:rsid w:val="001C71D9"/>
    <w:rsid w:val="001D0E88"/>
    <w:rsid w:val="001D3308"/>
    <w:rsid w:val="001D4522"/>
    <w:rsid w:val="001D75D2"/>
    <w:rsid w:val="001E3D92"/>
    <w:rsid w:val="001E463F"/>
    <w:rsid w:val="001E495B"/>
    <w:rsid w:val="001F11E6"/>
    <w:rsid w:val="001F1228"/>
    <w:rsid w:val="001F1B0A"/>
    <w:rsid w:val="001F20E5"/>
    <w:rsid w:val="001F2CA5"/>
    <w:rsid w:val="0020160B"/>
    <w:rsid w:val="002039A1"/>
    <w:rsid w:val="00206639"/>
    <w:rsid w:val="00207688"/>
    <w:rsid w:val="00207904"/>
    <w:rsid w:val="0021154E"/>
    <w:rsid w:val="00212882"/>
    <w:rsid w:val="00212BB8"/>
    <w:rsid w:val="0021606E"/>
    <w:rsid w:val="00217C52"/>
    <w:rsid w:val="0022115F"/>
    <w:rsid w:val="00223D50"/>
    <w:rsid w:val="00223E1B"/>
    <w:rsid w:val="00227777"/>
    <w:rsid w:val="002323B4"/>
    <w:rsid w:val="002359DA"/>
    <w:rsid w:val="00243009"/>
    <w:rsid w:val="00243903"/>
    <w:rsid w:val="00243F3B"/>
    <w:rsid w:val="002460AF"/>
    <w:rsid w:val="00247983"/>
    <w:rsid w:val="0025266C"/>
    <w:rsid w:val="00252C0D"/>
    <w:rsid w:val="0025635C"/>
    <w:rsid w:val="002616D7"/>
    <w:rsid w:val="00262001"/>
    <w:rsid w:val="00267FDD"/>
    <w:rsid w:val="002700D1"/>
    <w:rsid w:val="002706E5"/>
    <w:rsid w:val="0027494C"/>
    <w:rsid w:val="002819FD"/>
    <w:rsid w:val="00285A1C"/>
    <w:rsid w:val="0029595A"/>
    <w:rsid w:val="00295D70"/>
    <w:rsid w:val="002965BB"/>
    <w:rsid w:val="002A04E9"/>
    <w:rsid w:val="002A0537"/>
    <w:rsid w:val="002A054A"/>
    <w:rsid w:val="002A2F2D"/>
    <w:rsid w:val="002A45CC"/>
    <w:rsid w:val="002A4C72"/>
    <w:rsid w:val="002B2CB4"/>
    <w:rsid w:val="002B440C"/>
    <w:rsid w:val="002B6B7F"/>
    <w:rsid w:val="002C197B"/>
    <w:rsid w:val="002D0D2C"/>
    <w:rsid w:val="002D6990"/>
    <w:rsid w:val="002E0C35"/>
    <w:rsid w:val="002E0E8D"/>
    <w:rsid w:val="002E15D4"/>
    <w:rsid w:val="002E2040"/>
    <w:rsid w:val="002E5294"/>
    <w:rsid w:val="002E5809"/>
    <w:rsid w:val="002F03AD"/>
    <w:rsid w:val="002F0D3A"/>
    <w:rsid w:val="002F1E9C"/>
    <w:rsid w:val="002F2A6D"/>
    <w:rsid w:val="002F2DBD"/>
    <w:rsid w:val="002F38AB"/>
    <w:rsid w:val="002F4604"/>
    <w:rsid w:val="002F4F35"/>
    <w:rsid w:val="002F6A28"/>
    <w:rsid w:val="002F6C81"/>
    <w:rsid w:val="0030070C"/>
    <w:rsid w:val="00300A13"/>
    <w:rsid w:val="00301579"/>
    <w:rsid w:val="00301A89"/>
    <w:rsid w:val="00304A4B"/>
    <w:rsid w:val="00304E38"/>
    <w:rsid w:val="003057F3"/>
    <w:rsid w:val="00306B53"/>
    <w:rsid w:val="00306C2D"/>
    <w:rsid w:val="00307D4F"/>
    <w:rsid w:val="00310865"/>
    <w:rsid w:val="00316CB2"/>
    <w:rsid w:val="00317CAB"/>
    <w:rsid w:val="00321D52"/>
    <w:rsid w:val="003224A4"/>
    <w:rsid w:val="003242CB"/>
    <w:rsid w:val="00324ED7"/>
    <w:rsid w:val="00325DAE"/>
    <w:rsid w:val="00327E9B"/>
    <w:rsid w:val="003306E2"/>
    <w:rsid w:val="00330F37"/>
    <w:rsid w:val="00332B7A"/>
    <w:rsid w:val="00333D62"/>
    <w:rsid w:val="00334E0D"/>
    <w:rsid w:val="00335D7D"/>
    <w:rsid w:val="003360C2"/>
    <w:rsid w:val="00336FE9"/>
    <w:rsid w:val="00340B82"/>
    <w:rsid w:val="00342209"/>
    <w:rsid w:val="00344163"/>
    <w:rsid w:val="003444A0"/>
    <w:rsid w:val="00344773"/>
    <w:rsid w:val="003511C1"/>
    <w:rsid w:val="00354295"/>
    <w:rsid w:val="003552CA"/>
    <w:rsid w:val="0035569E"/>
    <w:rsid w:val="00360787"/>
    <w:rsid w:val="00365062"/>
    <w:rsid w:val="0036620B"/>
    <w:rsid w:val="00366B69"/>
    <w:rsid w:val="00370051"/>
    <w:rsid w:val="0037243B"/>
    <w:rsid w:val="00373572"/>
    <w:rsid w:val="00373CB2"/>
    <w:rsid w:val="00377F58"/>
    <w:rsid w:val="00377FDB"/>
    <w:rsid w:val="00382255"/>
    <w:rsid w:val="00382590"/>
    <w:rsid w:val="00383142"/>
    <w:rsid w:val="003875A3"/>
    <w:rsid w:val="00393AB9"/>
    <w:rsid w:val="00394A79"/>
    <w:rsid w:val="003973F7"/>
    <w:rsid w:val="003A25B0"/>
    <w:rsid w:val="003A292A"/>
    <w:rsid w:val="003A5374"/>
    <w:rsid w:val="003B25F8"/>
    <w:rsid w:val="003C1E7F"/>
    <w:rsid w:val="003C6BC1"/>
    <w:rsid w:val="003C74AA"/>
    <w:rsid w:val="003D0074"/>
    <w:rsid w:val="003D2923"/>
    <w:rsid w:val="003E0376"/>
    <w:rsid w:val="003E038C"/>
    <w:rsid w:val="003E53FB"/>
    <w:rsid w:val="003E570B"/>
    <w:rsid w:val="003E66A2"/>
    <w:rsid w:val="003E7431"/>
    <w:rsid w:val="003F08F1"/>
    <w:rsid w:val="004014A8"/>
    <w:rsid w:val="00401732"/>
    <w:rsid w:val="00401D75"/>
    <w:rsid w:val="00402E27"/>
    <w:rsid w:val="00403078"/>
    <w:rsid w:val="00403F85"/>
    <w:rsid w:val="0040565A"/>
    <w:rsid w:val="00405EE2"/>
    <w:rsid w:val="00407DB6"/>
    <w:rsid w:val="00410AB7"/>
    <w:rsid w:val="0041100A"/>
    <w:rsid w:val="00413024"/>
    <w:rsid w:val="00413E60"/>
    <w:rsid w:val="004140AC"/>
    <w:rsid w:val="004178A6"/>
    <w:rsid w:val="00422D60"/>
    <w:rsid w:val="00433CF9"/>
    <w:rsid w:val="00433D69"/>
    <w:rsid w:val="00435BE5"/>
    <w:rsid w:val="004370C7"/>
    <w:rsid w:val="0044072E"/>
    <w:rsid w:val="00441FFD"/>
    <w:rsid w:val="00443837"/>
    <w:rsid w:val="004500FF"/>
    <w:rsid w:val="00451571"/>
    <w:rsid w:val="00452994"/>
    <w:rsid w:val="00455BE3"/>
    <w:rsid w:val="00455D1F"/>
    <w:rsid w:val="004603D5"/>
    <w:rsid w:val="00460AB4"/>
    <w:rsid w:val="0046247A"/>
    <w:rsid w:val="004646B8"/>
    <w:rsid w:val="0046552D"/>
    <w:rsid w:val="004659DA"/>
    <w:rsid w:val="00465AFC"/>
    <w:rsid w:val="004725AC"/>
    <w:rsid w:val="004758F0"/>
    <w:rsid w:val="00476F72"/>
    <w:rsid w:val="00477402"/>
    <w:rsid w:val="00480BD3"/>
    <w:rsid w:val="00481660"/>
    <w:rsid w:val="00481BF0"/>
    <w:rsid w:val="00481E3E"/>
    <w:rsid w:val="00484483"/>
    <w:rsid w:val="004849D0"/>
    <w:rsid w:val="004866CA"/>
    <w:rsid w:val="00487210"/>
    <w:rsid w:val="004966FC"/>
    <w:rsid w:val="004A3514"/>
    <w:rsid w:val="004A37FF"/>
    <w:rsid w:val="004A525C"/>
    <w:rsid w:val="004B1409"/>
    <w:rsid w:val="004C62CC"/>
    <w:rsid w:val="004C6C55"/>
    <w:rsid w:val="004C7DD7"/>
    <w:rsid w:val="004D030D"/>
    <w:rsid w:val="004D16F6"/>
    <w:rsid w:val="004D1C4A"/>
    <w:rsid w:val="004D2BA1"/>
    <w:rsid w:val="004D3842"/>
    <w:rsid w:val="004D76A2"/>
    <w:rsid w:val="004E0CFA"/>
    <w:rsid w:val="004E0ECA"/>
    <w:rsid w:val="004E12B9"/>
    <w:rsid w:val="004E3625"/>
    <w:rsid w:val="004E529B"/>
    <w:rsid w:val="004F1351"/>
    <w:rsid w:val="004F3CA5"/>
    <w:rsid w:val="004F4091"/>
    <w:rsid w:val="004F4BAA"/>
    <w:rsid w:val="004F64CA"/>
    <w:rsid w:val="004F7052"/>
    <w:rsid w:val="0050023A"/>
    <w:rsid w:val="00500885"/>
    <w:rsid w:val="0050320B"/>
    <w:rsid w:val="005078A8"/>
    <w:rsid w:val="00507EB3"/>
    <w:rsid w:val="00510123"/>
    <w:rsid w:val="0051073B"/>
    <w:rsid w:val="00510DC6"/>
    <w:rsid w:val="00510E3B"/>
    <w:rsid w:val="005112BB"/>
    <w:rsid w:val="0051171D"/>
    <w:rsid w:val="005117E1"/>
    <w:rsid w:val="0051455C"/>
    <w:rsid w:val="00516911"/>
    <w:rsid w:val="005176F5"/>
    <w:rsid w:val="005223CC"/>
    <w:rsid w:val="0052381F"/>
    <w:rsid w:val="005240B5"/>
    <w:rsid w:val="00525F25"/>
    <w:rsid w:val="00531F32"/>
    <w:rsid w:val="00532E08"/>
    <w:rsid w:val="00534498"/>
    <w:rsid w:val="00535983"/>
    <w:rsid w:val="0053629A"/>
    <w:rsid w:val="0053709C"/>
    <w:rsid w:val="00542DB2"/>
    <w:rsid w:val="0054396A"/>
    <w:rsid w:val="00545202"/>
    <w:rsid w:val="00545520"/>
    <w:rsid w:val="005464C6"/>
    <w:rsid w:val="005550B7"/>
    <w:rsid w:val="005607BA"/>
    <w:rsid w:val="00562008"/>
    <w:rsid w:val="005649A6"/>
    <w:rsid w:val="00564EEA"/>
    <w:rsid w:val="00565105"/>
    <w:rsid w:val="00573F7D"/>
    <w:rsid w:val="00574BD6"/>
    <w:rsid w:val="00576A7C"/>
    <w:rsid w:val="00576AB7"/>
    <w:rsid w:val="0057726A"/>
    <w:rsid w:val="0058082D"/>
    <w:rsid w:val="005808CE"/>
    <w:rsid w:val="00581485"/>
    <w:rsid w:val="00581714"/>
    <w:rsid w:val="00582C43"/>
    <w:rsid w:val="005836DD"/>
    <w:rsid w:val="0058623D"/>
    <w:rsid w:val="0058677E"/>
    <w:rsid w:val="00587906"/>
    <w:rsid w:val="00587A3A"/>
    <w:rsid w:val="00590AE0"/>
    <w:rsid w:val="00591F3A"/>
    <w:rsid w:val="00592202"/>
    <w:rsid w:val="005922B1"/>
    <w:rsid w:val="005958CE"/>
    <w:rsid w:val="00595B4E"/>
    <w:rsid w:val="00597632"/>
    <w:rsid w:val="005A0775"/>
    <w:rsid w:val="005A0DA1"/>
    <w:rsid w:val="005A4835"/>
    <w:rsid w:val="005A6C06"/>
    <w:rsid w:val="005B20A9"/>
    <w:rsid w:val="005B369F"/>
    <w:rsid w:val="005B4C04"/>
    <w:rsid w:val="005B4C30"/>
    <w:rsid w:val="005B53D1"/>
    <w:rsid w:val="005B5B3A"/>
    <w:rsid w:val="005B5E65"/>
    <w:rsid w:val="005B602C"/>
    <w:rsid w:val="005B7DF9"/>
    <w:rsid w:val="005C0029"/>
    <w:rsid w:val="005C05D1"/>
    <w:rsid w:val="005C106D"/>
    <w:rsid w:val="005C2EC9"/>
    <w:rsid w:val="005C2F88"/>
    <w:rsid w:val="005C64E2"/>
    <w:rsid w:val="005C7179"/>
    <w:rsid w:val="005D2064"/>
    <w:rsid w:val="005D5145"/>
    <w:rsid w:val="005D5A9B"/>
    <w:rsid w:val="005E015D"/>
    <w:rsid w:val="005E1406"/>
    <w:rsid w:val="005E27A0"/>
    <w:rsid w:val="005E3441"/>
    <w:rsid w:val="005E376B"/>
    <w:rsid w:val="005E3C49"/>
    <w:rsid w:val="005E3CBC"/>
    <w:rsid w:val="005E46A2"/>
    <w:rsid w:val="005E5325"/>
    <w:rsid w:val="005E5707"/>
    <w:rsid w:val="005F5C5A"/>
    <w:rsid w:val="005F648A"/>
    <w:rsid w:val="005F68BF"/>
    <w:rsid w:val="005F69F5"/>
    <w:rsid w:val="005F7241"/>
    <w:rsid w:val="0060093C"/>
    <w:rsid w:val="00601518"/>
    <w:rsid w:val="006027A9"/>
    <w:rsid w:val="00602D57"/>
    <w:rsid w:val="006058C8"/>
    <w:rsid w:val="00606EB8"/>
    <w:rsid w:val="00611E64"/>
    <w:rsid w:val="00615DDF"/>
    <w:rsid w:val="006168CA"/>
    <w:rsid w:val="00617825"/>
    <w:rsid w:val="00621618"/>
    <w:rsid w:val="006239B2"/>
    <w:rsid w:val="00630EED"/>
    <w:rsid w:val="00631541"/>
    <w:rsid w:val="00632A43"/>
    <w:rsid w:val="00632C4A"/>
    <w:rsid w:val="00635164"/>
    <w:rsid w:val="00635B89"/>
    <w:rsid w:val="00635E68"/>
    <w:rsid w:val="00636EFF"/>
    <w:rsid w:val="00641A2B"/>
    <w:rsid w:val="00642AE4"/>
    <w:rsid w:val="00644596"/>
    <w:rsid w:val="00645A51"/>
    <w:rsid w:val="00646C43"/>
    <w:rsid w:val="006472E2"/>
    <w:rsid w:val="00651AEF"/>
    <w:rsid w:val="00653F04"/>
    <w:rsid w:val="006625A0"/>
    <w:rsid w:val="0066276E"/>
    <w:rsid w:val="00663175"/>
    <w:rsid w:val="006631C7"/>
    <w:rsid w:val="006669D1"/>
    <w:rsid w:val="00667338"/>
    <w:rsid w:val="00667AD8"/>
    <w:rsid w:val="00671166"/>
    <w:rsid w:val="00671BCE"/>
    <w:rsid w:val="006729EB"/>
    <w:rsid w:val="00672A75"/>
    <w:rsid w:val="006766DC"/>
    <w:rsid w:val="00676E7B"/>
    <w:rsid w:val="006775AD"/>
    <w:rsid w:val="00681342"/>
    <w:rsid w:val="0068472E"/>
    <w:rsid w:val="0068496D"/>
    <w:rsid w:val="00684D47"/>
    <w:rsid w:val="00686C7B"/>
    <w:rsid w:val="006931BF"/>
    <w:rsid w:val="006957F6"/>
    <w:rsid w:val="006A205C"/>
    <w:rsid w:val="006A27FC"/>
    <w:rsid w:val="006A4B87"/>
    <w:rsid w:val="006A6E3B"/>
    <w:rsid w:val="006B080B"/>
    <w:rsid w:val="006B49D7"/>
    <w:rsid w:val="006C00FE"/>
    <w:rsid w:val="006C05DD"/>
    <w:rsid w:val="006C3546"/>
    <w:rsid w:val="006C38EB"/>
    <w:rsid w:val="006C3C64"/>
    <w:rsid w:val="006C620D"/>
    <w:rsid w:val="006D2B97"/>
    <w:rsid w:val="006D3D76"/>
    <w:rsid w:val="006D3E77"/>
    <w:rsid w:val="006E18F2"/>
    <w:rsid w:val="006E2311"/>
    <w:rsid w:val="006E29D6"/>
    <w:rsid w:val="006E34CF"/>
    <w:rsid w:val="006E4384"/>
    <w:rsid w:val="006E7CC4"/>
    <w:rsid w:val="006F2A01"/>
    <w:rsid w:val="006F32B2"/>
    <w:rsid w:val="006F362A"/>
    <w:rsid w:val="006F70F1"/>
    <w:rsid w:val="007019F8"/>
    <w:rsid w:val="007026EA"/>
    <w:rsid w:val="00702E2C"/>
    <w:rsid w:val="00707462"/>
    <w:rsid w:val="007104FE"/>
    <w:rsid w:val="00711456"/>
    <w:rsid w:val="00713789"/>
    <w:rsid w:val="0071402D"/>
    <w:rsid w:val="00720A3C"/>
    <w:rsid w:val="00721BE9"/>
    <w:rsid w:val="00723FBE"/>
    <w:rsid w:val="00726853"/>
    <w:rsid w:val="00730E34"/>
    <w:rsid w:val="00732407"/>
    <w:rsid w:val="00733367"/>
    <w:rsid w:val="00735A7E"/>
    <w:rsid w:val="00735F70"/>
    <w:rsid w:val="00736D1E"/>
    <w:rsid w:val="007401F9"/>
    <w:rsid w:val="00740F27"/>
    <w:rsid w:val="00742B39"/>
    <w:rsid w:val="00744CE0"/>
    <w:rsid w:val="007529FF"/>
    <w:rsid w:val="00752C8B"/>
    <w:rsid w:val="0075302F"/>
    <w:rsid w:val="00753FA1"/>
    <w:rsid w:val="007549B7"/>
    <w:rsid w:val="00756CAA"/>
    <w:rsid w:val="00756FC7"/>
    <w:rsid w:val="00757A31"/>
    <w:rsid w:val="00761B1D"/>
    <w:rsid w:val="00761D98"/>
    <w:rsid w:val="00763678"/>
    <w:rsid w:val="0076417C"/>
    <w:rsid w:val="0076492B"/>
    <w:rsid w:val="00767067"/>
    <w:rsid w:val="00767DD8"/>
    <w:rsid w:val="00773B7E"/>
    <w:rsid w:val="00781C80"/>
    <w:rsid w:val="00783227"/>
    <w:rsid w:val="0078488A"/>
    <w:rsid w:val="00787FD0"/>
    <w:rsid w:val="00792AB1"/>
    <w:rsid w:val="00794365"/>
    <w:rsid w:val="00795EF7"/>
    <w:rsid w:val="00795F7E"/>
    <w:rsid w:val="00797106"/>
    <w:rsid w:val="007A4DF8"/>
    <w:rsid w:val="007A5B9D"/>
    <w:rsid w:val="007A6150"/>
    <w:rsid w:val="007A6702"/>
    <w:rsid w:val="007A7710"/>
    <w:rsid w:val="007B1DA7"/>
    <w:rsid w:val="007B30C2"/>
    <w:rsid w:val="007B4792"/>
    <w:rsid w:val="007B4D0F"/>
    <w:rsid w:val="007B59B5"/>
    <w:rsid w:val="007B5FA8"/>
    <w:rsid w:val="007B73B9"/>
    <w:rsid w:val="007B7774"/>
    <w:rsid w:val="007B7E85"/>
    <w:rsid w:val="007C389C"/>
    <w:rsid w:val="007C3C12"/>
    <w:rsid w:val="007C6867"/>
    <w:rsid w:val="007D1DA8"/>
    <w:rsid w:val="007D3711"/>
    <w:rsid w:val="007D50B8"/>
    <w:rsid w:val="007D5676"/>
    <w:rsid w:val="007D5E84"/>
    <w:rsid w:val="007E1087"/>
    <w:rsid w:val="007E2B4C"/>
    <w:rsid w:val="007E41F2"/>
    <w:rsid w:val="007F0116"/>
    <w:rsid w:val="007F41B9"/>
    <w:rsid w:val="007F55D7"/>
    <w:rsid w:val="007F5EB9"/>
    <w:rsid w:val="007F5F5B"/>
    <w:rsid w:val="007F7CAF"/>
    <w:rsid w:val="007F7F7A"/>
    <w:rsid w:val="0080079F"/>
    <w:rsid w:val="008019D7"/>
    <w:rsid w:val="0080264F"/>
    <w:rsid w:val="00802BD6"/>
    <w:rsid w:val="00802EF5"/>
    <w:rsid w:val="0081643A"/>
    <w:rsid w:val="008170DA"/>
    <w:rsid w:val="0082063A"/>
    <w:rsid w:val="00820DAB"/>
    <w:rsid w:val="00823224"/>
    <w:rsid w:val="00823A42"/>
    <w:rsid w:val="0082425A"/>
    <w:rsid w:val="008247F2"/>
    <w:rsid w:val="00827D22"/>
    <w:rsid w:val="0083578D"/>
    <w:rsid w:val="0084041A"/>
    <w:rsid w:val="00856F5E"/>
    <w:rsid w:val="0085779D"/>
    <w:rsid w:val="00866ED2"/>
    <w:rsid w:val="00870B1E"/>
    <w:rsid w:val="00870F8D"/>
    <w:rsid w:val="008735BC"/>
    <w:rsid w:val="00873707"/>
    <w:rsid w:val="00873985"/>
    <w:rsid w:val="008746D3"/>
    <w:rsid w:val="0088372F"/>
    <w:rsid w:val="00885B66"/>
    <w:rsid w:val="008866CB"/>
    <w:rsid w:val="0088746D"/>
    <w:rsid w:val="008903EC"/>
    <w:rsid w:val="00890E27"/>
    <w:rsid w:val="00890EA5"/>
    <w:rsid w:val="008949B3"/>
    <w:rsid w:val="00894B2E"/>
    <w:rsid w:val="00895750"/>
    <w:rsid w:val="00896D52"/>
    <w:rsid w:val="008A0EB6"/>
    <w:rsid w:val="008A17D5"/>
    <w:rsid w:val="008A2BD0"/>
    <w:rsid w:val="008A5D4B"/>
    <w:rsid w:val="008B06FA"/>
    <w:rsid w:val="008B58D6"/>
    <w:rsid w:val="008B688B"/>
    <w:rsid w:val="008B7F11"/>
    <w:rsid w:val="008C11A2"/>
    <w:rsid w:val="008C3471"/>
    <w:rsid w:val="008C38BD"/>
    <w:rsid w:val="008C3C27"/>
    <w:rsid w:val="008C3C43"/>
    <w:rsid w:val="008C4A6B"/>
    <w:rsid w:val="008C7E84"/>
    <w:rsid w:val="008D08A4"/>
    <w:rsid w:val="008D0A07"/>
    <w:rsid w:val="008D2976"/>
    <w:rsid w:val="008D3698"/>
    <w:rsid w:val="008D4BFA"/>
    <w:rsid w:val="008D5520"/>
    <w:rsid w:val="008E5773"/>
    <w:rsid w:val="008E7CE5"/>
    <w:rsid w:val="008F2489"/>
    <w:rsid w:val="008F2BBB"/>
    <w:rsid w:val="008F7048"/>
    <w:rsid w:val="009011C1"/>
    <w:rsid w:val="00905B6A"/>
    <w:rsid w:val="009075AA"/>
    <w:rsid w:val="00912C73"/>
    <w:rsid w:val="00915A9D"/>
    <w:rsid w:val="0091667A"/>
    <w:rsid w:val="00930FA5"/>
    <w:rsid w:val="00932384"/>
    <w:rsid w:val="00933200"/>
    <w:rsid w:val="009332A7"/>
    <w:rsid w:val="009341FA"/>
    <w:rsid w:val="00936612"/>
    <w:rsid w:val="00936FB0"/>
    <w:rsid w:val="00941F47"/>
    <w:rsid w:val="00942692"/>
    <w:rsid w:val="00944D31"/>
    <w:rsid w:val="00944FA4"/>
    <w:rsid w:val="00946E41"/>
    <w:rsid w:val="0094791D"/>
    <w:rsid w:val="00947E3E"/>
    <w:rsid w:val="00950078"/>
    <w:rsid w:val="009502E7"/>
    <w:rsid w:val="009510B5"/>
    <w:rsid w:val="00956F69"/>
    <w:rsid w:val="00961E63"/>
    <w:rsid w:val="00962CEA"/>
    <w:rsid w:val="009643AD"/>
    <w:rsid w:val="009645EA"/>
    <w:rsid w:val="00964A72"/>
    <w:rsid w:val="00971299"/>
    <w:rsid w:val="00971BC8"/>
    <w:rsid w:val="00971F9A"/>
    <w:rsid w:val="00973A52"/>
    <w:rsid w:val="00981E39"/>
    <w:rsid w:val="00986A3F"/>
    <w:rsid w:val="009873C8"/>
    <w:rsid w:val="00991F13"/>
    <w:rsid w:val="00994EDE"/>
    <w:rsid w:val="00995E3E"/>
    <w:rsid w:val="009A06DE"/>
    <w:rsid w:val="009A1074"/>
    <w:rsid w:val="009A455E"/>
    <w:rsid w:val="009A5C99"/>
    <w:rsid w:val="009A6C42"/>
    <w:rsid w:val="009A72B0"/>
    <w:rsid w:val="009B23D4"/>
    <w:rsid w:val="009B3AC7"/>
    <w:rsid w:val="009B6D8D"/>
    <w:rsid w:val="009B6F6D"/>
    <w:rsid w:val="009B7F82"/>
    <w:rsid w:val="009C0C3E"/>
    <w:rsid w:val="009C391D"/>
    <w:rsid w:val="009C5697"/>
    <w:rsid w:val="009C591C"/>
    <w:rsid w:val="009C6879"/>
    <w:rsid w:val="009D1B66"/>
    <w:rsid w:val="009D1EA0"/>
    <w:rsid w:val="009D3D83"/>
    <w:rsid w:val="009D535B"/>
    <w:rsid w:val="009D58D5"/>
    <w:rsid w:val="009E0F84"/>
    <w:rsid w:val="009E50F5"/>
    <w:rsid w:val="009E5897"/>
    <w:rsid w:val="009E59E6"/>
    <w:rsid w:val="009E60C7"/>
    <w:rsid w:val="009E70A0"/>
    <w:rsid w:val="009F42BF"/>
    <w:rsid w:val="009F4AB8"/>
    <w:rsid w:val="009F51B2"/>
    <w:rsid w:val="009F63DF"/>
    <w:rsid w:val="009F6748"/>
    <w:rsid w:val="009F6DD9"/>
    <w:rsid w:val="00A03F67"/>
    <w:rsid w:val="00A045F0"/>
    <w:rsid w:val="00A04B0F"/>
    <w:rsid w:val="00A065AB"/>
    <w:rsid w:val="00A065D1"/>
    <w:rsid w:val="00A06F62"/>
    <w:rsid w:val="00A149EB"/>
    <w:rsid w:val="00A14AFB"/>
    <w:rsid w:val="00A152CF"/>
    <w:rsid w:val="00A23283"/>
    <w:rsid w:val="00A25AAD"/>
    <w:rsid w:val="00A25DB5"/>
    <w:rsid w:val="00A26740"/>
    <w:rsid w:val="00A27695"/>
    <w:rsid w:val="00A31961"/>
    <w:rsid w:val="00A31CCD"/>
    <w:rsid w:val="00A31D7D"/>
    <w:rsid w:val="00A32530"/>
    <w:rsid w:val="00A3279F"/>
    <w:rsid w:val="00A32CA8"/>
    <w:rsid w:val="00A34445"/>
    <w:rsid w:val="00A348A6"/>
    <w:rsid w:val="00A3794D"/>
    <w:rsid w:val="00A41140"/>
    <w:rsid w:val="00A4532D"/>
    <w:rsid w:val="00A467DD"/>
    <w:rsid w:val="00A46E35"/>
    <w:rsid w:val="00A5251B"/>
    <w:rsid w:val="00A56189"/>
    <w:rsid w:val="00A60ABF"/>
    <w:rsid w:val="00A6446C"/>
    <w:rsid w:val="00A7194F"/>
    <w:rsid w:val="00A73C27"/>
    <w:rsid w:val="00A80156"/>
    <w:rsid w:val="00A839F9"/>
    <w:rsid w:val="00A84D66"/>
    <w:rsid w:val="00A864FF"/>
    <w:rsid w:val="00A87120"/>
    <w:rsid w:val="00A873A6"/>
    <w:rsid w:val="00A87FF5"/>
    <w:rsid w:val="00A912E8"/>
    <w:rsid w:val="00A9411C"/>
    <w:rsid w:val="00A95EBC"/>
    <w:rsid w:val="00AA1A9F"/>
    <w:rsid w:val="00AA41CC"/>
    <w:rsid w:val="00AA4714"/>
    <w:rsid w:val="00AA6938"/>
    <w:rsid w:val="00AA6B0C"/>
    <w:rsid w:val="00AA6B68"/>
    <w:rsid w:val="00AA7F17"/>
    <w:rsid w:val="00AB0E0F"/>
    <w:rsid w:val="00AB158E"/>
    <w:rsid w:val="00AB233D"/>
    <w:rsid w:val="00AB276E"/>
    <w:rsid w:val="00AB41ED"/>
    <w:rsid w:val="00AB7BD0"/>
    <w:rsid w:val="00AC019E"/>
    <w:rsid w:val="00AC12D9"/>
    <w:rsid w:val="00AC2F69"/>
    <w:rsid w:val="00AC33C2"/>
    <w:rsid w:val="00AC3453"/>
    <w:rsid w:val="00AC497A"/>
    <w:rsid w:val="00AC6DBD"/>
    <w:rsid w:val="00AD25C0"/>
    <w:rsid w:val="00AE4A9E"/>
    <w:rsid w:val="00AE6166"/>
    <w:rsid w:val="00AE7977"/>
    <w:rsid w:val="00AE7CA1"/>
    <w:rsid w:val="00AE7CED"/>
    <w:rsid w:val="00AF48AD"/>
    <w:rsid w:val="00AF7417"/>
    <w:rsid w:val="00B02D34"/>
    <w:rsid w:val="00B0499D"/>
    <w:rsid w:val="00B06CB1"/>
    <w:rsid w:val="00B11AB5"/>
    <w:rsid w:val="00B14E25"/>
    <w:rsid w:val="00B171E9"/>
    <w:rsid w:val="00B22BC3"/>
    <w:rsid w:val="00B25A61"/>
    <w:rsid w:val="00B27A5C"/>
    <w:rsid w:val="00B30E92"/>
    <w:rsid w:val="00B350C0"/>
    <w:rsid w:val="00B36C37"/>
    <w:rsid w:val="00B36F6C"/>
    <w:rsid w:val="00B374C0"/>
    <w:rsid w:val="00B42186"/>
    <w:rsid w:val="00B42C6B"/>
    <w:rsid w:val="00B47B5A"/>
    <w:rsid w:val="00B5116D"/>
    <w:rsid w:val="00B6024C"/>
    <w:rsid w:val="00B60B14"/>
    <w:rsid w:val="00B62F6D"/>
    <w:rsid w:val="00B67C96"/>
    <w:rsid w:val="00B7030A"/>
    <w:rsid w:val="00B77B50"/>
    <w:rsid w:val="00B80A33"/>
    <w:rsid w:val="00B8203F"/>
    <w:rsid w:val="00B84822"/>
    <w:rsid w:val="00B87518"/>
    <w:rsid w:val="00B87846"/>
    <w:rsid w:val="00B93FF5"/>
    <w:rsid w:val="00B95185"/>
    <w:rsid w:val="00B95422"/>
    <w:rsid w:val="00B967FD"/>
    <w:rsid w:val="00B968D8"/>
    <w:rsid w:val="00B9715F"/>
    <w:rsid w:val="00BA06AB"/>
    <w:rsid w:val="00BA1210"/>
    <w:rsid w:val="00BA7AD8"/>
    <w:rsid w:val="00BB28A6"/>
    <w:rsid w:val="00BB5381"/>
    <w:rsid w:val="00BB619F"/>
    <w:rsid w:val="00BB733D"/>
    <w:rsid w:val="00BB75E9"/>
    <w:rsid w:val="00BC143F"/>
    <w:rsid w:val="00BC258D"/>
    <w:rsid w:val="00BC2D5E"/>
    <w:rsid w:val="00BC56A2"/>
    <w:rsid w:val="00BD12C2"/>
    <w:rsid w:val="00BD1BF3"/>
    <w:rsid w:val="00BD23CA"/>
    <w:rsid w:val="00BD4278"/>
    <w:rsid w:val="00BD4E9E"/>
    <w:rsid w:val="00BE18A9"/>
    <w:rsid w:val="00BE2D9B"/>
    <w:rsid w:val="00BF0620"/>
    <w:rsid w:val="00BF1B30"/>
    <w:rsid w:val="00BF5A89"/>
    <w:rsid w:val="00BF6411"/>
    <w:rsid w:val="00BF77F0"/>
    <w:rsid w:val="00C03CDD"/>
    <w:rsid w:val="00C056E4"/>
    <w:rsid w:val="00C05A09"/>
    <w:rsid w:val="00C11C54"/>
    <w:rsid w:val="00C1491E"/>
    <w:rsid w:val="00C153CE"/>
    <w:rsid w:val="00C159A7"/>
    <w:rsid w:val="00C17156"/>
    <w:rsid w:val="00C20E86"/>
    <w:rsid w:val="00C2157B"/>
    <w:rsid w:val="00C24239"/>
    <w:rsid w:val="00C25029"/>
    <w:rsid w:val="00C25AEB"/>
    <w:rsid w:val="00C262FA"/>
    <w:rsid w:val="00C264F2"/>
    <w:rsid w:val="00C27498"/>
    <w:rsid w:val="00C318F5"/>
    <w:rsid w:val="00C32B72"/>
    <w:rsid w:val="00C3361E"/>
    <w:rsid w:val="00C3553D"/>
    <w:rsid w:val="00C410A8"/>
    <w:rsid w:val="00C41F68"/>
    <w:rsid w:val="00C44ED1"/>
    <w:rsid w:val="00C45C0C"/>
    <w:rsid w:val="00C46EE8"/>
    <w:rsid w:val="00C52BD6"/>
    <w:rsid w:val="00C531E3"/>
    <w:rsid w:val="00C54F7C"/>
    <w:rsid w:val="00C6124A"/>
    <w:rsid w:val="00C667CA"/>
    <w:rsid w:val="00C66F45"/>
    <w:rsid w:val="00C67668"/>
    <w:rsid w:val="00C711A0"/>
    <w:rsid w:val="00C71BA9"/>
    <w:rsid w:val="00C7283C"/>
    <w:rsid w:val="00C72AF6"/>
    <w:rsid w:val="00C77CBD"/>
    <w:rsid w:val="00C80E4A"/>
    <w:rsid w:val="00C8349B"/>
    <w:rsid w:val="00C84595"/>
    <w:rsid w:val="00C85710"/>
    <w:rsid w:val="00C8607E"/>
    <w:rsid w:val="00C87F28"/>
    <w:rsid w:val="00C9072B"/>
    <w:rsid w:val="00C91AED"/>
    <w:rsid w:val="00C91CCB"/>
    <w:rsid w:val="00C93EA4"/>
    <w:rsid w:val="00C97F02"/>
    <w:rsid w:val="00CA0C03"/>
    <w:rsid w:val="00CA1F4C"/>
    <w:rsid w:val="00CA2523"/>
    <w:rsid w:val="00CA276B"/>
    <w:rsid w:val="00CA4467"/>
    <w:rsid w:val="00CA5B34"/>
    <w:rsid w:val="00CA79C5"/>
    <w:rsid w:val="00CB04BD"/>
    <w:rsid w:val="00CB1160"/>
    <w:rsid w:val="00CB19BC"/>
    <w:rsid w:val="00CB1BB1"/>
    <w:rsid w:val="00CB36FA"/>
    <w:rsid w:val="00CB4054"/>
    <w:rsid w:val="00CB6140"/>
    <w:rsid w:val="00CB69E1"/>
    <w:rsid w:val="00CE12F8"/>
    <w:rsid w:val="00CE2414"/>
    <w:rsid w:val="00CE2D54"/>
    <w:rsid w:val="00CE372E"/>
    <w:rsid w:val="00CE3F71"/>
    <w:rsid w:val="00CE5D18"/>
    <w:rsid w:val="00CE5E60"/>
    <w:rsid w:val="00CF1EE4"/>
    <w:rsid w:val="00CF1F00"/>
    <w:rsid w:val="00CF3885"/>
    <w:rsid w:val="00CF39F8"/>
    <w:rsid w:val="00CF3D25"/>
    <w:rsid w:val="00CF3D87"/>
    <w:rsid w:val="00CF3F4B"/>
    <w:rsid w:val="00CF4F54"/>
    <w:rsid w:val="00CF5519"/>
    <w:rsid w:val="00CF655C"/>
    <w:rsid w:val="00CF6E10"/>
    <w:rsid w:val="00CF77B4"/>
    <w:rsid w:val="00CF7F73"/>
    <w:rsid w:val="00D02496"/>
    <w:rsid w:val="00D02C1E"/>
    <w:rsid w:val="00D0409F"/>
    <w:rsid w:val="00D0461E"/>
    <w:rsid w:val="00D04A9E"/>
    <w:rsid w:val="00D057C5"/>
    <w:rsid w:val="00D11E2D"/>
    <w:rsid w:val="00D14616"/>
    <w:rsid w:val="00D15541"/>
    <w:rsid w:val="00D22BDB"/>
    <w:rsid w:val="00D25274"/>
    <w:rsid w:val="00D25BF8"/>
    <w:rsid w:val="00D27A96"/>
    <w:rsid w:val="00D32E50"/>
    <w:rsid w:val="00D33025"/>
    <w:rsid w:val="00D33C4C"/>
    <w:rsid w:val="00D340F5"/>
    <w:rsid w:val="00D46BE6"/>
    <w:rsid w:val="00D46E4F"/>
    <w:rsid w:val="00D516EA"/>
    <w:rsid w:val="00D522D3"/>
    <w:rsid w:val="00D53752"/>
    <w:rsid w:val="00D56306"/>
    <w:rsid w:val="00D5645D"/>
    <w:rsid w:val="00D57DEB"/>
    <w:rsid w:val="00D61100"/>
    <w:rsid w:val="00D63DE8"/>
    <w:rsid w:val="00D646D2"/>
    <w:rsid w:val="00D65068"/>
    <w:rsid w:val="00D667A8"/>
    <w:rsid w:val="00D71580"/>
    <w:rsid w:val="00D72659"/>
    <w:rsid w:val="00D72A07"/>
    <w:rsid w:val="00D760F6"/>
    <w:rsid w:val="00D76FE2"/>
    <w:rsid w:val="00D80F8A"/>
    <w:rsid w:val="00D81420"/>
    <w:rsid w:val="00D824AD"/>
    <w:rsid w:val="00D830E0"/>
    <w:rsid w:val="00D84EED"/>
    <w:rsid w:val="00D91ED6"/>
    <w:rsid w:val="00D92A8F"/>
    <w:rsid w:val="00D931FB"/>
    <w:rsid w:val="00D97199"/>
    <w:rsid w:val="00DA1589"/>
    <w:rsid w:val="00DA3C0F"/>
    <w:rsid w:val="00DA566E"/>
    <w:rsid w:val="00DA6700"/>
    <w:rsid w:val="00DA6ABB"/>
    <w:rsid w:val="00DA77A3"/>
    <w:rsid w:val="00DB1035"/>
    <w:rsid w:val="00DB105C"/>
    <w:rsid w:val="00DB165E"/>
    <w:rsid w:val="00DB1CDF"/>
    <w:rsid w:val="00DB2C45"/>
    <w:rsid w:val="00DB5FC1"/>
    <w:rsid w:val="00DB6DCC"/>
    <w:rsid w:val="00DB75CC"/>
    <w:rsid w:val="00DC691D"/>
    <w:rsid w:val="00DC7638"/>
    <w:rsid w:val="00DD0581"/>
    <w:rsid w:val="00DD1153"/>
    <w:rsid w:val="00DD1620"/>
    <w:rsid w:val="00DD1E70"/>
    <w:rsid w:val="00DD21AD"/>
    <w:rsid w:val="00DD37C0"/>
    <w:rsid w:val="00DD6E3A"/>
    <w:rsid w:val="00DE1AF4"/>
    <w:rsid w:val="00DE2775"/>
    <w:rsid w:val="00DE47A4"/>
    <w:rsid w:val="00DE49ED"/>
    <w:rsid w:val="00DE7310"/>
    <w:rsid w:val="00DF44DD"/>
    <w:rsid w:val="00DF4EDA"/>
    <w:rsid w:val="00DF7E02"/>
    <w:rsid w:val="00E00294"/>
    <w:rsid w:val="00E0084C"/>
    <w:rsid w:val="00E01EF8"/>
    <w:rsid w:val="00E0209D"/>
    <w:rsid w:val="00E02999"/>
    <w:rsid w:val="00E049B1"/>
    <w:rsid w:val="00E060EE"/>
    <w:rsid w:val="00E06704"/>
    <w:rsid w:val="00E10F57"/>
    <w:rsid w:val="00E1127B"/>
    <w:rsid w:val="00E133C3"/>
    <w:rsid w:val="00E137A2"/>
    <w:rsid w:val="00E140E0"/>
    <w:rsid w:val="00E245A4"/>
    <w:rsid w:val="00E24F12"/>
    <w:rsid w:val="00E259B2"/>
    <w:rsid w:val="00E25A42"/>
    <w:rsid w:val="00E27A28"/>
    <w:rsid w:val="00E30F53"/>
    <w:rsid w:val="00E31718"/>
    <w:rsid w:val="00E32885"/>
    <w:rsid w:val="00E33384"/>
    <w:rsid w:val="00E35964"/>
    <w:rsid w:val="00E3657C"/>
    <w:rsid w:val="00E37FDE"/>
    <w:rsid w:val="00E445B9"/>
    <w:rsid w:val="00E44A2F"/>
    <w:rsid w:val="00E463F2"/>
    <w:rsid w:val="00E50EB3"/>
    <w:rsid w:val="00E50F62"/>
    <w:rsid w:val="00E52834"/>
    <w:rsid w:val="00E52F7F"/>
    <w:rsid w:val="00E534BF"/>
    <w:rsid w:val="00E5421B"/>
    <w:rsid w:val="00E543A8"/>
    <w:rsid w:val="00E555C0"/>
    <w:rsid w:val="00E6337D"/>
    <w:rsid w:val="00E66660"/>
    <w:rsid w:val="00E67434"/>
    <w:rsid w:val="00E67DE0"/>
    <w:rsid w:val="00E70DE6"/>
    <w:rsid w:val="00E70EDF"/>
    <w:rsid w:val="00E7615B"/>
    <w:rsid w:val="00E77577"/>
    <w:rsid w:val="00E80022"/>
    <w:rsid w:val="00E81B33"/>
    <w:rsid w:val="00E83257"/>
    <w:rsid w:val="00E91567"/>
    <w:rsid w:val="00E92EF3"/>
    <w:rsid w:val="00E93782"/>
    <w:rsid w:val="00E9781B"/>
    <w:rsid w:val="00EA502C"/>
    <w:rsid w:val="00EB11A4"/>
    <w:rsid w:val="00EB2E7D"/>
    <w:rsid w:val="00EB3F85"/>
    <w:rsid w:val="00EB64E9"/>
    <w:rsid w:val="00EB78C1"/>
    <w:rsid w:val="00EC09E8"/>
    <w:rsid w:val="00EC1451"/>
    <w:rsid w:val="00EC639B"/>
    <w:rsid w:val="00EC63AA"/>
    <w:rsid w:val="00EC6ACF"/>
    <w:rsid w:val="00EC70D9"/>
    <w:rsid w:val="00ED0F6D"/>
    <w:rsid w:val="00ED3137"/>
    <w:rsid w:val="00ED5148"/>
    <w:rsid w:val="00ED651A"/>
    <w:rsid w:val="00EE3ADA"/>
    <w:rsid w:val="00EE4D2A"/>
    <w:rsid w:val="00EE51F8"/>
    <w:rsid w:val="00EE5EEE"/>
    <w:rsid w:val="00EE6B3B"/>
    <w:rsid w:val="00EF2E77"/>
    <w:rsid w:val="00EF5DB5"/>
    <w:rsid w:val="00EF70CB"/>
    <w:rsid w:val="00F03B26"/>
    <w:rsid w:val="00F052C2"/>
    <w:rsid w:val="00F0666A"/>
    <w:rsid w:val="00F0671D"/>
    <w:rsid w:val="00F10059"/>
    <w:rsid w:val="00F11359"/>
    <w:rsid w:val="00F13A1A"/>
    <w:rsid w:val="00F15074"/>
    <w:rsid w:val="00F1691B"/>
    <w:rsid w:val="00F1793E"/>
    <w:rsid w:val="00F200A0"/>
    <w:rsid w:val="00F32B4F"/>
    <w:rsid w:val="00F32FD9"/>
    <w:rsid w:val="00F40EB1"/>
    <w:rsid w:val="00F43206"/>
    <w:rsid w:val="00F434C3"/>
    <w:rsid w:val="00F46D32"/>
    <w:rsid w:val="00F50B65"/>
    <w:rsid w:val="00F53D95"/>
    <w:rsid w:val="00F5701A"/>
    <w:rsid w:val="00F61911"/>
    <w:rsid w:val="00F6503E"/>
    <w:rsid w:val="00F6517D"/>
    <w:rsid w:val="00F654BD"/>
    <w:rsid w:val="00F65F2F"/>
    <w:rsid w:val="00F67650"/>
    <w:rsid w:val="00F67B27"/>
    <w:rsid w:val="00F7056C"/>
    <w:rsid w:val="00F70B8D"/>
    <w:rsid w:val="00F73864"/>
    <w:rsid w:val="00F80193"/>
    <w:rsid w:val="00F8054B"/>
    <w:rsid w:val="00F813DF"/>
    <w:rsid w:val="00F814AD"/>
    <w:rsid w:val="00F8194D"/>
    <w:rsid w:val="00F83FD0"/>
    <w:rsid w:val="00F840BF"/>
    <w:rsid w:val="00F845C5"/>
    <w:rsid w:val="00F852CA"/>
    <w:rsid w:val="00F8548C"/>
    <w:rsid w:val="00F87408"/>
    <w:rsid w:val="00F87F44"/>
    <w:rsid w:val="00F96B0E"/>
    <w:rsid w:val="00FA40E4"/>
    <w:rsid w:val="00FA616E"/>
    <w:rsid w:val="00FB001D"/>
    <w:rsid w:val="00FB05BE"/>
    <w:rsid w:val="00FB4C4C"/>
    <w:rsid w:val="00FB794C"/>
    <w:rsid w:val="00FC2985"/>
    <w:rsid w:val="00FC5887"/>
    <w:rsid w:val="00FC6070"/>
    <w:rsid w:val="00FD178A"/>
    <w:rsid w:val="00FD24DD"/>
    <w:rsid w:val="00FD545E"/>
    <w:rsid w:val="00FD56CE"/>
    <w:rsid w:val="00FE0B90"/>
    <w:rsid w:val="00FE0F23"/>
    <w:rsid w:val="00FE24F2"/>
    <w:rsid w:val="00FE281B"/>
    <w:rsid w:val="00FE2EA5"/>
    <w:rsid w:val="00FE4714"/>
    <w:rsid w:val="00FE4A05"/>
    <w:rsid w:val="00FE7265"/>
    <w:rsid w:val="00FF150C"/>
    <w:rsid w:val="00FF1A8A"/>
    <w:rsid w:val="00FF3CC5"/>
    <w:rsid w:val="00FF4D4E"/>
    <w:rsid w:val="00FF588A"/>
    <w:rsid w:val="00FF66E8"/>
    <w:rsid w:val="00FF6CD1"/>
    <w:rsid w:val="00FF6EB1"/>
    <w:rsid w:val="00FF7799"/>
    <w:rsid w:val="092052E6"/>
    <w:rsid w:val="4508EA7C"/>
    <w:rsid w:val="4D1553D1"/>
    <w:rsid w:val="54CB71B1"/>
    <w:rsid w:val="590F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4394A"/>
  <w15:chartTrackingRefBased/>
  <w15:docId w15:val="{9DF5ED47-C7AC-4230-8A48-AED6088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A8"/>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0D5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3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3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43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43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43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43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43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PGSUBHEADING">
    <w:name w:val="CPPG SUBHEADING"/>
    <w:basedOn w:val="Normal"/>
    <w:next w:val="Normal"/>
    <w:rsid w:val="000D5D53"/>
    <w:pPr>
      <w:contextualSpacing/>
    </w:pPr>
    <w:rPr>
      <w:b/>
      <w:bCs/>
      <w:color w:val="2D99EA"/>
      <w:szCs w:val="32"/>
    </w:rPr>
  </w:style>
  <w:style w:type="paragraph" w:customStyle="1" w:styleId="1CPPGHEADING">
    <w:name w:val="1 CPPG HEADING"/>
    <w:basedOn w:val="Normal"/>
    <w:next w:val="Normal"/>
    <w:qFormat/>
    <w:rsid w:val="00090CB7"/>
    <w:pPr>
      <w:contextualSpacing/>
    </w:pPr>
    <w:rPr>
      <w:b/>
      <w:bCs/>
      <w:color w:val="0053A6"/>
      <w:szCs w:val="44"/>
    </w:rPr>
  </w:style>
  <w:style w:type="paragraph" w:customStyle="1" w:styleId="3NORMAL">
    <w:name w:val="3 NORMAL"/>
    <w:basedOn w:val="Normal"/>
    <w:rsid w:val="000D5D53"/>
    <w:pPr>
      <w:contextualSpacing/>
    </w:pPr>
  </w:style>
  <w:style w:type="paragraph" w:customStyle="1" w:styleId="2CPPGSUBHEADING">
    <w:name w:val="2 CPPG SUBHEADING"/>
    <w:basedOn w:val="Normal"/>
    <w:next w:val="Normal"/>
    <w:qFormat/>
    <w:rsid w:val="000D5D53"/>
    <w:pPr>
      <w:contextualSpacing/>
    </w:pPr>
    <w:rPr>
      <w:b/>
      <w:bCs/>
      <w:color w:val="2D99EA"/>
      <w:szCs w:val="32"/>
    </w:rPr>
  </w:style>
  <w:style w:type="paragraph" w:customStyle="1" w:styleId="HeadingnotcollapsingTest">
    <w:name w:val="Heading not collapsing Test"/>
    <w:basedOn w:val="Normal"/>
    <w:next w:val="Normal"/>
    <w:link w:val="HeadingnotcollapsingTestChar"/>
    <w:autoRedefine/>
    <w:rsid w:val="000D5D53"/>
    <w:rPr>
      <w:rFonts w:asciiTheme="majorHAnsi" w:eastAsiaTheme="majorEastAsia" w:hAnsiTheme="majorHAnsi" w:cstheme="majorBidi"/>
      <w:color w:val="156082" w:themeColor="accent1"/>
      <w:sz w:val="40"/>
      <w:szCs w:val="40"/>
    </w:rPr>
  </w:style>
  <w:style w:type="character" w:customStyle="1" w:styleId="HeadingnotcollapsingTestChar">
    <w:name w:val="Heading not collapsing Test Char"/>
    <w:basedOn w:val="Heading1Char"/>
    <w:link w:val="HeadingnotcollapsingTest"/>
    <w:rsid w:val="000D5D53"/>
    <w:rPr>
      <w:rFonts w:asciiTheme="majorHAnsi" w:eastAsiaTheme="majorEastAsia" w:hAnsiTheme="majorHAnsi" w:cstheme="majorBidi"/>
      <w:color w:val="156082" w:themeColor="accent1"/>
      <w:sz w:val="40"/>
      <w:szCs w:val="40"/>
    </w:rPr>
  </w:style>
  <w:style w:type="character" w:customStyle="1" w:styleId="Heading1Char">
    <w:name w:val="Heading 1 Char"/>
    <w:basedOn w:val="DefaultParagraphFont"/>
    <w:link w:val="Heading1"/>
    <w:uiPriority w:val="9"/>
    <w:rsid w:val="000D5D53"/>
    <w:rPr>
      <w:rFonts w:asciiTheme="majorHAnsi" w:eastAsiaTheme="majorEastAsia" w:hAnsiTheme="majorHAnsi" w:cstheme="majorBidi"/>
      <w:color w:val="0F4761" w:themeColor="accent1" w:themeShade="BF"/>
      <w:sz w:val="40"/>
      <w:szCs w:val="40"/>
    </w:rPr>
  </w:style>
  <w:style w:type="paragraph" w:customStyle="1" w:styleId="HEADING10">
    <w:name w:val="HEADING1"/>
    <w:basedOn w:val="Normal"/>
    <w:next w:val="Normal"/>
    <w:link w:val="HEADING1Char0"/>
    <w:autoRedefine/>
    <w:qFormat/>
    <w:rsid w:val="00E33384"/>
    <w:rPr>
      <w:rFonts w:eastAsiaTheme="majorEastAsia" w:cstheme="majorBidi"/>
      <w:sz w:val="40"/>
      <w:szCs w:val="40"/>
    </w:rPr>
  </w:style>
  <w:style w:type="character" w:customStyle="1" w:styleId="HEADING1Char0">
    <w:name w:val="HEADING1 Char"/>
    <w:basedOn w:val="Heading1Char"/>
    <w:link w:val="HEADING10"/>
    <w:rsid w:val="00E33384"/>
    <w:rPr>
      <w:rFonts w:ascii="Aptos" w:eastAsiaTheme="majorEastAsia" w:hAnsi="Aptos" w:cstheme="majorBidi"/>
      <w:color w:val="000000" w:themeColor="text1"/>
      <w:sz w:val="40"/>
      <w:szCs w:val="40"/>
    </w:rPr>
  </w:style>
  <w:style w:type="paragraph" w:customStyle="1" w:styleId="REDNORMAL">
    <w:name w:val="RED NORMAL"/>
    <w:autoRedefine/>
    <w:qFormat/>
    <w:rsid w:val="00E50EB3"/>
    <w:pPr>
      <w:contextualSpacing/>
    </w:pPr>
    <w:rPr>
      <w:rFonts w:ascii="Arial" w:hAnsi="Arial"/>
      <w:b/>
      <w:caps/>
      <w:color w:val="FF0000"/>
      <w:sz w:val="24"/>
    </w:rPr>
  </w:style>
  <w:style w:type="paragraph" w:styleId="TOC1">
    <w:name w:val="toc 1"/>
    <w:basedOn w:val="Normal"/>
    <w:next w:val="Normal"/>
    <w:autoRedefine/>
    <w:uiPriority w:val="39"/>
    <w:unhideWhenUsed/>
    <w:qFormat/>
    <w:rsid w:val="00E33384"/>
    <w:pPr>
      <w:tabs>
        <w:tab w:val="right" w:leader="dot" w:pos="9350"/>
      </w:tabs>
      <w:spacing w:line="360" w:lineRule="auto"/>
      <w:contextualSpacing/>
    </w:pPr>
    <w:rPr>
      <w:b/>
      <w:caps/>
    </w:rPr>
  </w:style>
  <w:style w:type="paragraph" w:styleId="TOC2">
    <w:name w:val="toc 2"/>
    <w:basedOn w:val="Normal"/>
    <w:next w:val="Normal"/>
    <w:autoRedefine/>
    <w:uiPriority w:val="39"/>
    <w:semiHidden/>
    <w:unhideWhenUsed/>
    <w:qFormat/>
    <w:rsid w:val="00E33384"/>
    <w:pPr>
      <w:ind w:left="720"/>
      <w:contextualSpacing/>
    </w:pPr>
  </w:style>
  <w:style w:type="paragraph" w:customStyle="1" w:styleId="HEADING20">
    <w:name w:val="HEADING2"/>
    <w:basedOn w:val="Normal"/>
    <w:next w:val="Normal"/>
    <w:link w:val="HEADING2Char0"/>
    <w:autoRedefine/>
    <w:qFormat/>
    <w:rsid w:val="00E33384"/>
    <w:pPr>
      <w:contextualSpacing/>
    </w:pPr>
    <w:rPr>
      <w:rFonts w:eastAsiaTheme="majorEastAsia" w:cstheme="majorBidi"/>
      <w:color w:val="0F4761" w:themeColor="accent1" w:themeShade="BF"/>
      <w:sz w:val="40"/>
      <w:szCs w:val="40"/>
    </w:rPr>
  </w:style>
  <w:style w:type="character" w:customStyle="1" w:styleId="HEADING2Char0">
    <w:name w:val="HEADING2 Char"/>
    <w:basedOn w:val="HEADING1Char0"/>
    <w:link w:val="HEADING20"/>
    <w:rsid w:val="00E33384"/>
    <w:rPr>
      <w:rFonts w:ascii="Aptos" w:eastAsiaTheme="majorEastAsia" w:hAnsi="Aptos" w:cstheme="majorBidi"/>
      <w:color w:val="000000" w:themeColor="text1"/>
      <w:sz w:val="40"/>
      <w:szCs w:val="40"/>
    </w:rPr>
  </w:style>
  <w:style w:type="character" w:customStyle="1" w:styleId="Heading2Char">
    <w:name w:val="Heading 2 Char"/>
    <w:basedOn w:val="DefaultParagraphFont"/>
    <w:link w:val="Heading2"/>
    <w:uiPriority w:val="9"/>
    <w:semiHidden/>
    <w:rsid w:val="00E54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3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3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43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43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43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43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43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43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3A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543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3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43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43A8"/>
    <w:rPr>
      <w:i/>
      <w:iCs/>
      <w:color w:val="404040" w:themeColor="text1" w:themeTint="BF"/>
    </w:rPr>
  </w:style>
  <w:style w:type="paragraph" w:styleId="ListParagraph">
    <w:name w:val="List Paragraph"/>
    <w:basedOn w:val="Normal"/>
    <w:uiPriority w:val="34"/>
    <w:qFormat/>
    <w:rsid w:val="00E543A8"/>
    <w:pPr>
      <w:ind w:left="720"/>
      <w:contextualSpacing/>
    </w:pPr>
  </w:style>
  <w:style w:type="character" w:styleId="IntenseEmphasis">
    <w:name w:val="Intense Emphasis"/>
    <w:basedOn w:val="DefaultParagraphFont"/>
    <w:uiPriority w:val="21"/>
    <w:qFormat/>
    <w:rsid w:val="00E543A8"/>
    <w:rPr>
      <w:i/>
      <w:iCs/>
      <w:color w:val="0F4761" w:themeColor="accent1" w:themeShade="BF"/>
    </w:rPr>
  </w:style>
  <w:style w:type="paragraph" w:styleId="IntenseQuote">
    <w:name w:val="Intense Quote"/>
    <w:basedOn w:val="Normal"/>
    <w:next w:val="Normal"/>
    <w:link w:val="IntenseQuoteChar"/>
    <w:uiPriority w:val="30"/>
    <w:qFormat/>
    <w:rsid w:val="00E54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3A8"/>
    <w:rPr>
      <w:i/>
      <w:iCs/>
      <w:color w:val="0F4761" w:themeColor="accent1" w:themeShade="BF"/>
    </w:rPr>
  </w:style>
  <w:style w:type="character" w:styleId="IntenseReference">
    <w:name w:val="Intense Reference"/>
    <w:basedOn w:val="DefaultParagraphFont"/>
    <w:uiPriority w:val="32"/>
    <w:qFormat/>
    <w:rsid w:val="00E543A8"/>
    <w:rPr>
      <w:b/>
      <w:bCs/>
      <w:smallCaps/>
      <w:color w:val="0F4761" w:themeColor="accent1" w:themeShade="BF"/>
      <w:spacing w:val="5"/>
    </w:rPr>
  </w:style>
  <w:style w:type="paragraph" w:styleId="Header">
    <w:name w:val="header"/>
    <w:basedOn w:val="Normal"/>
    <w:link w:val="HeaderChar"/>
    <w:uiPriority w:val="99"/>
    <w:unhideWhenUsed/>
    <w:rsid w:val="00E543A8"/>
    <w:pPr>
      <w:tabs>
        <w:tab w:val="center" w:pos="4680"/>
        <w:tab w:val="right" w:pos="9360"/>
      </w:tabs>
    </w:pPr>
  </w:style>
  <w:style w:type="character" w:customStyle="1" w:styleId="HeaderChar">
    <w:name w:val="Header Char"/>
    <w:basedOn w:val="DefaultParagraphFont"/>
    <w:link w:val="Header"/>
    <w:uiPriority w:val="99"/>
    <w:rsid w:val="00E543A8"/>
  </w:style>
  <w:style w:type="paragraph" w:styleId="Footer">
    <w:name w:val="footer"/>
    <w:basedOn w:val="Normal"/>
    <w:link w:val="FooterChar"/>
    <w:uiPriority w:val="99"/>
    <w:unhideWhenUsed/>
    <w:rsid w:val="00E543A8"/>
    <w:pPr>
      <w:tabs>
        <w:tab w:val="center" w:pos="4680"/>
        <w:tab w:val="right" w:pos="9360"/>
      </w:tabs>
    </w:pPr>
  </w:style>
  <w:style w:type="character" w:customStyle="1" w:styleId="FooterChar">
    <w:name w:val="Footer Char"/>
    <w:basedOn w:val="DefaultParagraphFont"/>
    <w:link w:val="Footer"/>
    <w:uiPriority w:val="99"/>
    <w:rsid w:val="00E543A8"/>
  </w:style>
  <w:style w:type="paragraph" w:styleId="Revision">
    <w:name w:val="Revision"/>
    <w:hidden/>
    <w:uiPriority w:val="99"/>
    <w:semiHidden/>
    <w:rsid w:val="009C6879"/>
  </w:style>
  <w:style w:type="character" w:styleId="CommentReference">
    <w:name w:val="annotation reference"/>
    <w:basedOn w:val="DefaultParagraphFont"/>
    <w:uiPriority w:val="99"/>
    <w:semiHidden/>
    <w:unhideWhenUsed/>
    <w:rsid w:val="001C1274"/>
    <w:rPr>
      <w:sz w:val="16"/>
      <w:szCs w:val="16"/>
    </w:rPr>
  </w:style>
  <w:style w:type="paragraph" w:styleId="CommentText">
    <w:name w:val="annotation text"/>
    <w:basedOn w:val="Normal"/>
    <w:link w:val="CommentTextChar"/>
    <w:uiPriority w:val="99"/>
    <w:unhideWhenUsed/>
    <w:rsid w:val="001C1274"/>
    <w:rPr>
      <w:sz w:val="20"/>
      <w:szCs w:val="20"/>
    </w:rPr>
  </w:style>
  <w:style w:type="character" w:customStyle="1" w:styleId="CommentTextChar">
    <w:name w:val="Comment Text Char"/>
    <w:basedOn w:val="DefaultParagraphFont"/>
    <w:link w:val="CommentText"/>
    <w:uiPriority w:val="99"/>
    <w:rsid w:val="001C1274"/>
    <w:rPr>
      <w:sz w:val="20"/>
      <w:szCs w:val="20"/>
    </w:rPr>
  </w:style>
  <w:style w:type="paragraph" w:styleId="CommentSubject">
    <w:name w:val="annotation subject"/>
    <w:basedOn w:val="CommentText"/>
    <w:next w:val="CommentText"/>
    <w:link w:val="CommentSubjectChar"/>
    <w:uiPriority w:val="99"/>
    <w:semiHidden/>
    <w:unhideWhenUsed/>
    <w:rsid w:val="001C1274"/>
    <w:rPr>
      <w:b/>
      <w:bCs/>
    </w:rPr>
  </w:style>
  <w:style w:type="character" w:customStyle="1" w:styleId="CommentSubjectChar">
    <w:name w:val="Comment Subject Char"/>
    <w:basedOn w:val="CommentTextChar"/>
    <w:link w:val="CommentSubject"/>
    <w:uiPriority w:val="99"/>
    <w:semiHidden/>
    <w:rsid w:val="001C1274"/>
    <w:rPr>
      <w:b/>
      <w:bCs/>
      <w:sz w:val="20"/>
      <w:szCs w:val="20"/>
    </w:rPr>
  </w:style>
  <w:style w:type="paragraph" w:styleId="FootnoteText">
    <w:name w:val="footnote text"/>
    <w:basedOn w:val="Normal"/>
    <w:link w:val="FootnoteTextChar"/>
    <w:uiPriority w:val="99"/>
    <w:semiHidden/>
    <w:unhideWhenUsed/>
    <w:rsid w:val="00E35964"/>
    <w:rPr>
      <w:sz w:val="20"/>
      <w:szCs w:val="20"/>
    </w:rPr>
  </w:style>
  <w:style w:type="character" w:customStyle="1" w:styleId="FootnoteTextChar">
    <w:name w:val="Footnote Text Char"/>
    <w:basedOn w:val="DefaultParagraphFont"/>
    <w:link w:val="FootnoteText"/>
    <w:uiPriority w:val="99"/>
    <w:semiHidden/>
    <w:rsid w:val="00E35964"/>
    <w:rPr>
      <w:sz w:val="20"/>
      <w:szCs w:val="20"/>
    </w:rPr>
  </w:style>
  <w:style w:type="character" w:styleId="FootnoteReference">
    <w:name w:val="footnote reference"/>
    <w:basedOn w:val="DefaultParagraphFont"/>
    <w:uiPriority w:val="99"/>
    <w:semiHidden/>
    <w:unhideWhenUsed/>
    <w:rsid w:val="00E35964"/>
    <w:rPr>
      <w:vertAlign w:val="superscript"/>
    </w:rPr>
  </w:style>
  <w:style w:type="character" w:styleId="Hyperlink">
    <w:name w:val="Hyperlink"/>
    <w:basedOn w:val="DefaultParagraphFont"/>
    <w:uiPriority w:val="99"/>
    <w:unhideWhenUsed/>
    <w:rsid w:val="008C38BD"/>
    <w:rPr>
      <w:color w:val="467886" w:themeColor="hyperlink"/>
      <w:u w:val="single"/>
    </w:rPr>
  </w:style>
  <w:style w:type="character" w:styleId="UnresolvedMention">
    <w:name w:val="Unresolved Mention"/>
    <w:basedOn w:val="DefaultParagraphFont"/>
    <w:uiPriority w:val="99"/>
    <w:semiHidden/>
    <w:unhideWhenUsed/>
    <w:rsid w:val="008C38BD"/>
    <w:rPr>
      <w:color w:val="605E5C"/>
      <w:shd w:val="clear" w:color="auto" w:fill="E1DFDD"/>
    </w:rPr>
  </w:style>
  <w:style w:type="table" w:styleId="TableGrid">
    <w:name w:val="Table Grid"/>
    <w:basedOn w:val="TableNormal"/>
    <w:uiPriority w:val="39"/>
    <w:rsid w:val="00A0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233D"/>
    <w:rPr>
      <w:color w:val="96607D" w:themeColor="followedHyperlink"/>
      <w:u w:val="single"/>
    </w:rPr>
  </w:style>
  <w:style w:type="character" w:styleId="Mention">
    <w:name w:val="Mention"/>
    <w:basedOn w:val="DefaultParagraphFont"/>
    <w:uiPriority w:val="99"/>
    <w:unhideWhenUsed/>
    <w:rsid w:val="002F1E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98642">
      <w:bodyDiv w:val="1"/>
      <w:marLeft w:val="0"/>
      <w:marRight w:val="0"/>
      <w:marTop w:val="0"/>
      <w:marBottom w:val="0"/>
      <w:divBdr>
        <w:top w:val="none" w:sz="0" w:space="0" w:color="auto"/>
        <w:left w:val="none" w:sz="0" w:space="0" w:color="auto"/>
        <w:bottom w:val="none" w:sz="0" w:space="0" w:color="auto"/>
        <w:right w:val="none" w:sz="0" w:space="0" w:color="auto"/>
      </w:divBdr>
    </w:div>
    <w:div w:id="306670858">
      <w:bodyDiv w:val="1"/>
      <w:marLeft w:val="0"/>
      <w:marRight w:val="0"/>
      <w:marTop w:val="0"/>
      <w:marBottom w:val="0"/>
      <w:divBdr>
        <w:top w:val="none" w:sz="0" w:space="0" w:color="auto"/>
        <w:left w:val="none" w:sz="0" w:space="0" w:color="auto"/>
        <w:bottom w:val="none" w:sz="0" w:space="0" w:color="auto"/>
        <w:right w:val="none" w:sz="0" w:space="0" w:color="auto"/>
      </w:divBdr>
    </w:div>
    <w:div w:id="336344154">
      <w:bodyDiv w:val="1"/>
      <w:marLeft w:val="0"/>
      <w:marRight w:val="0"/>
      <w:marTop w:val="0"/>
      <w:marBottom w:val="0"/>
      <w:divBdr>
        <w:top w:val="none" w:sz="0" w:space="0" w:color="auto"/>
        <w:left w:val="none" w:sz="0" w:space="0" w:color="auto"/>
        <w:bottom w:val="none" w:sz="0" w:space="0" w:color="auto"/>
        <w:right w:val="none" w:sz="0" w:space="0" w:color="auto"/>
      </w:divBdr>
    </w:div>
    <w:div w:id="415173965">
      <w:bodyDiv w:val="1"/>
      <w:marLeft w:val="0"/>
      <w:marRight w:val="0"/>
      <w:marTop w:val="0"/>
      <w:marBottom w:val="0"/>
      <w:divBdr>
        <w:top w:val="none" w:sz="0" w:space="0" w:color="auto"/>
        <w:left w:val="none" w:sz="0" w:space="0" w:color="auto"/>
        <w:bottom w:val="none" w:sz="0" w:space="0" w:color="auto"/>
        <w:right w:val="none" w:sz="0" w:space="0" w:color="auto"/>
      </w:divBdr>
    </w:div>
    <w:div w:id="1324043736">
      <w:bodyDiv w:val="1"/>
      <w:marLeft w:val="0"/>
      <w:marRight w:val="0"/>
      <w:marTop w:val="0"/>
      <w:marBottom w:val="0"/>
      <w:divBdr>
        <w:top w:val="none" w:sz="0" w:space="0" w:color="auto"/>
        <w:left w:val="none" w:sz="0" w:space="0" w:color="auto"/>
        <w:bottom w:val="none" w:sz="0" w:space="0" w:color="auto"/>
        <w:right w:val="none" w:sz="0" w:space="0" w:color="auto"/>
      </w:divBdr>
    </w:div>
    <w:div w:id="173088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055F8C344004E8AC7D7EBE874305A" ma:contentTypeVersion="13" ma:contentTypeDescription="Create a new document." ma:contentTypeScope="" ma:versionID="358f644d7c287f411f2bdb60f4a28249">
  <xsd:schema xmlns:xsd="http://www.w3.org/2001/XMLSchema" xmlns:xs="http://www.w3.org/2001/XMLSchema" xmlns:p="http://schemas.microsoft.com/office/2006/metadata/properties" xmlns:ns2="86129ba7-d216-4c65-899b-365be269350c" xmlns:ns3="8a6f5c75-1027-4144-a434-58951d745ae6" targetNamespace="http://schemas.microsoft.com/office/2006/metadata/properties" ma:root="true" ma:fieldsID="6b65cab5ddeecbe7a47d9e95beeee286" ns2:_="" ns3:_="">
    <xsd:import namespace="86129ba7-d216-4c65-899b-365be269350c"/>
    <xsd:import namespace="8a6f5c75-1027-4144-a434-58951d745a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29ba7-d216-4c65-899b-365be2693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dce7b4-e314-43e9-8c77-94d8f3fa0b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f5c75-1027-4144-a434-58951d745a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361155-8c78-4dac-aa8f-3b9483603c4f}" ma:internalName="TaxCatchAll" ma:showField="CatchAllData" ma:web="8a6f5c75-1027-4144-a434-58951d745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129ba7-d216-4c65-899b-365be269350c">
      <Terms xmlns="http://schemas.microsoft.com/office/infopath/2007/PartnerControls"/>
    </lcf76f155ced4ddcb4097134ff3c332f>
    <TaxCatchAll xmlns="8a6f5c75-1027-4144-a434-58951d745a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45EAD-7A62-4C45-8200-50E63D1B9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29ba7-d216-4c65-899b-365be269350c"/>
    <ds:schemaRef ds:uri="8a6f5c75-1027-4144-a434-58951d745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EE6A-7D7F-4D9B-9163-717572C56EF6}">
  <ds:schemaRefs>
    <ds:schemaRef ds:uri="http://schemas.microsoft.com/office/2006/metadata/properties"/>
    <ds:schemaRef ds:uri="http://schemas.microsoft.com/office/infopath/2007/PartnerControls"/>
    <ds:schemaRef ds:uri="86129ba7-d216-4c65-899b-365be269350c"/>
    <ds:schemaRef ds:uri="8a6f5c75-1027-4144-a434-58951d745ae6"/>
  </ds:schemaRefs>
</ds:datastoreItem>
</file>

<file path=customXml/itemProps3.xml><?xml version="1.0" encoding="utf-8"?>
<ds:datastoreItem xmlns:ds="http://schemas.openxmlformats.org/officeDocument/2006/customXml" ds:itemID="{A1A34174-E922-4611-B98E-E139C475F1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Links>
    <vt:vector size="48" baseType="variant">
      <vt:variant>
        <vt:i4>5374027</vt:i4>
      </vt:variant>
      <vt:variant>
        <vt:i4>21</vt:i4>
      </vt:variant>
      <vt:variant>
        <vt:i4>0</vt:i4>
      </vt:variant>
      <vt:variant>
        <vt:i4>5</vt:i4>
      </vt:variant>
      <vt:variant>
        <vt:lpwstr>https://www.nrpa.org/uploadedFiles/nrpa.org/Publications_and_Research/Research/Papers/Parks-Rec-Underserved-Areas.pdf</vt:lpwstr>
      </vt:variant>
      <vt:variant>
        <vt:lpwstr/>
      </vt:variant>
      <vt:variant>
        <vt:i4>2883644</vt:i4>
      </vt:variant>
      <vt:variant>
        <vt:i4>18</vt:i4>
      </vt:variant>
      <vt:variant>
        <vt:i4>0</vt:i4>
      </vt:variant>
      <vt:variant>
        <vt:i4>5</vt:i4>
      </vt:variant>
      <vt:variant>
        <vt:lpwstr>https://www.hhs.gov/sites/default/files/surgeon-general-social-connection-advisory.pdf</vt:lpwstr>
      </vt:variant>
      <vt:variant>
        <vt:lpwstr/>
      </vt:variant>
      <vt:variant>
        <vt:i4>327684</vt:i4>
      </vt:variant>
      <vt:variant>
        <vt:i4>15</vt:i4>
      </vt:variant>
      <vt:variant>
        <vt:i4>0</vt:i4>
      </vt:variant>
      <vt:variant>
        <vt:i4>5</vt:i4>
      </vt:variant>
      <vt:variant>
        <vt:lpwstr>https://research.fs.usda.gov/treesearch/52881</vt:lpwstr>
      </vt:variant>
      <vt:variant>
        <vt:lpwstr/>
      </vt:variant>
      <vt:variant>
        <vt:i4>4194309</vt:i4>
      </vt:variant>
      <vt:variant>
        <vt:i4>12</vt:i4>
      </vt:variant>
      <vt:variant>
        <vt:i4>0</vt:i4>
      </vt:variant>
      <vt:variant>
        <vt:i4>5</vt:i4>
      </vt:variant>
      <vt:variant>
        <vt:lpwstr>https://innovation.luskin.ucla.edu/2022/11/16/federal-park-funding-reaches-underserved-communities-but-more-can-be-done/</vt:lpwstr>
      </vt:variant>
      <vt:variant>
        <vt:lpwstr/>
      </vt:variant>
      <vt:variant>
        <vt:i4>2687020</vt:i4>
      </vt:variant>
      <vt:variant>
        <vt:i4>9</vt:i4>
      </vt:variant>
      <vt:variant>
        <vt:i4>0</vt:i4>
      </vt:variant>
      <vt:variant>
        <vt:i4>5</vt:i4>
      </vt:variant>
      <vt:variant>
        <vt:lpwstr>https://thehill.com/changing-america/opinion/555500-lack-of-green-spaces-in-under-represented-communities-is-a-health/</vt:lpwstr>
      </vt:variant>
      <vt:variant>
        <vt:lpwstr/>
      </vt:variant>
      <vt:variant>
        <vt:i4>5374029</vt:i4>
      </vt:variant>
      <vt:variant>
        <vt:i4>6</vt:i4>
      </vt:variant>
      <vt:variant>
        <vt:i4>0</vt:i4>
      </vt:variant>
      <vt:variant>
        <vt:i4>5</vt:i4>
      </vt:variant>
      <vt:variant>
        <vt:lpwstr>https://www.tpl.org/parks-and-an-equitable-recovery-parkscore-report</vt:lpwstr>
      </vt:variant>
      <vt:variant>
        <vt:lpwstr/>
      </vt:variant>
      <vt:variant>
        <vt:i4>655409</vt:i4>
      </vt:variant>
      <vt:variant>
        <vt:i4>3</vt:i4>
      </vt:variant>
      <vt:variant>
        <vt:i4>0</vt:i4>
      </vt:variant>
      <vt:variant>
        <vt:i4>5</vt:i4>
      </vt:variant>
      <vt:variant>
        <vt:lpwstr>https://www.parksforcalifornia.org/park_equity</vt:lpwstr>
      </vt:variant>
      <vt:variant>
        <vt:lpwstr/>
      </vt:variant>
      <vt:variant>
        <vt:i4>7798802</vt:i4>
      </vt:variant>
      <vt:variant>
        <vt:i4>0</vt:i4>
      </vt:variant>
      <vt:variant>
        <vt:i4>0</vt:i4>
      </vt:variant>
      <vt:variant>
        <vt:i4>5</vt:i4>
      </vt:variant>
      <vt:variant>
        <vt:lpwstr>https://www.parks.ca.gov/?page_id=31158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Nagler</dc:creator>
  <cp:keywords/>
  <dc:description/>
  <cp:lastModifiedBy>Ethan Nagler</cp:lastModifiedBy>
  <cp:revision>9</cp:revision>
  <cp:lastPrinted>2025-09-10T23:21:00Z</cp:lastPrinted>
  <dcterms:created xsi:type="dcterms:W3CDTF">2025-09-26T19:04:00Z</dcterms:created>
  <dcterms:modified xsi:type="dcterms:W3CDTF">2025-09-26T19:07:00Z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0x010100939055F8C344004E8AC7D7EBE874305A</vt:lpwstr>
  </property>
  <property fmtid="{D5CDD505-2E9C-101B-9397-08002B2CF9AE}" pid="4" name="docLang">
    <vt:lpwstr>en</vt:lpwstr>
  </property>
</Properties>
</file>